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5AFE0" w14:textId="30825396" w:rsidR="00DF1B20" w:rsidRDefault="00DF1B20" w:rsidP="00DF1B20">
      <w:pPr>
        <w:pStyle w:val="CH"/>
      </w:pPr>
      <w:bookmarkStart w:id="0" w:name="historyclause"/>
      <w:r>
        <w:t>3GPP RAN4 Meeting #112</w:t>
      </w:r>
      <w:r>
        <w:tab/>
      </w:r>
      <w:r>
        <w:tab/>
      </w:r>
      <w:r w:rsidR="00DF3510" w:rsidRPr="00DF3510">
        <w:t>R4-2411305</w:t>
      </w:r>
    </w:p>
    <w:p w14:paraId="5618DA06" w14:textId="77777777" w:rsidR="00DF1B20" w:rsidRPr="000271B6" w:rsidRDefault="00DF1B20" w:rsidP="00DF1B20">
      <w:pPr>
        <w:pStyle w:val="CH"/>
        <w:tabs>
          <w:tab w:val="clear" w:pos="7920"/>
        </w:tabs>
        <w:rPr>
          <w:b w:val="0"/>
        </w:rPr>
      </w:pPr>
      <w:r>
        <w:t xml:space="preserve">Maastricht, </w:t>
      </w:r>
      <w:r w:rsidRPr="005369C6">
        <w:t>The Netherlands</w:t>
      </w:r>
      <w:r>
        <w:t>, August 19 – 23, 2024</w:t>
      </w:r>
    </w:p>
    <w:p w14:paraId="1270F41F" w14:textId="77777777" w:rsidR="00DF1B20" w:rsidRPr="00056B4F" w:rsidRDefault="00DF1B20" w:rsidP="00DF1B20">
      <w:pPr>
        <w:tabs>
          <w:tab w:val="left" w:pos="2160"/>
        </w:tabs>
        <w:rPr>
          <w:rFonts w:ascii="Arial" w:hAnsi="Arial" w:cs="Arial"/>
          <w:b/>
        </w:rPr>
      </w:pPr>
    </w:p>
    <w:p w14:paraId="1251F7DF" w14:textId="027CF5E0" w:rsidR="00DF1B20" w:rsidRPr="00CE7214" w:rsidRDefault="00DF1B20" w:rsidP="00DF1B20">
      <w:pPr>
        <w:pStyle w:val="CH"/>
      </w:pPr>
      <w:r w:rsidRPr="0008103A">
        <w:t>Agenda item:</w:t>
      </w:r>
      <w:r>
        <w:tab/>
      </w:r>
      <w:r w:rsidR="00DF3510">
        <w:t>6.2.2</w:t>
      </w:r>
    </w:p>
    <w:p w14:paraId="6D9ED8BC" w14:textId="7A36713D" w:rsidR="00DF1B20" w:rsidRPr="00F614AC" w:rsidRDefault="00DF1B20" w:rsidP="00DF1B20">
      <w:pPr>
        <w:pStyle w:val="CH"/>
        <w:rPr>
          <w:b w:val="0"/>
        </w:rPr>
      </w:pPr>
      <w:r w:rsidRPr="00F614AC">
        <w:t>Source:</w:t>
      </w:r>
      <w:r w:rsidRPr="00F614AC">
        <w:tab/>
        <w:t>Apple</w:t>
      </w:r>
      <w:r>
        <w:t xml:space="preserve">, </w:t>
      </w:r>
      <w:r w:rsidR="001348B4">
        <w:t>vivo, Huawei,</w:t>
      </w:r>
      <w:r w:rsidR="00CE27EE">
        <w:t xml:space="preserve"> </w:t>
      </w:r>
      <w:proofErr w:type="spellStart"/>
      <w:r w:rsidR="00CE27EE">
        <w:t>HiSilicon</w:t>
      </w:r>
      <w:proofErr w:type="spellEnd"/>
      <w:r w:rsidR="00CE27EE">
        <w:t>,</w:t>
      </w:r>
      <w:r w:rsidR="001348B4">
        <w:t xml:space="preserve"> OPPO, Samsung, Xiaomi</w:t>
      </w:r>
    </w:p>
    <w:p w14:paraId="01EDA361" w14:textId="56597C51" w:rsidR="00DF1B20" w:rsidRPr="00F614AC" w:rsidRDefault="00DF1B20" w:rsidP="00DF1B20">
      <w:pPr>
        <w:pStyle w:val="CH"/>
        <w:tabs>
          <w:tab w:val="clear" w:pos="2268"/>
          <w:tab w:val="left" w:pos="2250"/>
        </w:tabs>
        <w:ind w:left="2250" w:hanging="2250"/>
      </w:pPr>
      <w:r w:rsidRPr="00F614AC">
        <w:t>Title:</w:t>
      </w:r>
      <w:r w:rsidRPr="00F614AC">
        <w:tab/>
      </w:r>
      <w:r w:rsidR="001348B4">
        <w:t>OEM views toward concluding the Rel-18 TRP TRS requirements</w:t>
      </w:r>
    </w:p>
    <w:p w14:paraId="14A1761D" w14:textId="61F4F31F" w:rsidR="00DF1B20" w:rsidRPr="00F614AC" w:rsidRDefault="00DF1B20" w:rsidP="00DF1B20">
      <w:pPr>
        <w:pStyle w:val="CH"/>
        <w:rPr>
          <w:b w:val="0"/>
        </w:rPr>
      </w:pPr>
      <w:r w:rsidRPr="00F614AC">
        <w:t>Release:</w:t>
      </w:r>
      <w:r w:rsidRPr="00F614AC">
        <w:tab/>
        <w:t>Rel-1</w:t>
      </w:r>
      <w:r w:rsidR="001348B4">
        <w:t>8</w:t>
      </w:r>
    </w:p>
    <w:p w14:paraId="113D0105" w14:textId="3330D1AD" w:rsidR="00DF1B20" w:rsidRDefault="00DF1B20" w:rsidP="00DF1B20">
      <w:pPr>
        <w:pStyle w:val="CH"/>
      </w:pPr>
      <w:r w:rsidRPr="00F614AC">
        <w:t>Document for:</w:t>
      </w:r>
      <w:r w:rsidRPr="00F614AC">
        <w:tab/>
      </w:r>
      <w:r w:rsidR="001348B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A86F545" w:rsidR="008E7986" w:rsidRDefault="001348B4" w:rsidP="008E7986">
      <w:r>
        <w:t>RAN4 discussed how to conclude the work on Rel-</w:t>
      </w:r>
      <w:r w:rsidR="00CE27EE">
        <w:t xml:space="preserve">18 </w:t>
      </w:r>
      <w:r>
        <w:t xml:space="preserve">TRP/TRS requirements, with the following agreement captured in the Chair notes </w:t>
      </w:r>
      <w:r>
        <w:fldChar w:fldCharType="begin"/>
      </w:r>
      <w:r>
        <w:instrText xml:space="preserve"> REF _Ref173871762 \r \h </w:instrText>
      </w:r>
      <w:r>
        <w:fldChar w:fldCharType="separate"/>
      </w:r>
      <w:r w:rsidR="00196465">
        <w:t>[1]</w:t>
      </w:r>
      <w:r>
        <w:fldChar w:fldCharType="end"/>
      </w:r>
      <w:r>
        <w:t>:</w:t>
      </w:r>
    </w:p>
    <w:p w14:paraId="341394DB" w14:textId="77777777" w:rsidR="001348B4" w:rsidRDefault="001348B4" w:rsidP="008E7986"/>
    <w:tbl>
      <w:tblPr>
        <w:tblStyle w:val="TableGrid"/>
        <w:tblW w:w="0" w:type="auto"/>
        <w:tblLook w:val="04A0" w:firstRow="1" w:lastRow="0" w:firstColumn="1" w:lastColumn="0" w:noHBand="0" w:noVBand="1"/>
      </w:tblPr>
      <w:tblGrid>
        <w:gridCol w:w="9631"/>
      </w:tblGrid>
      <w:tr w:rsidR="001348B4" w14:paraId="276002CC" w14:textId="77777777" w:rsidTr="001348B4">
        <w:tc>
          <w:tcPr>
            <w:tcW w:w="9631" w:type="dxa"/>
          </w:tcPr>
          <w:p w14:paraId="56F392D5" w14:textId="41DC68E6" w:rsidR="001348B4" w:rsidRPr="00A60868" w:rsidRDefault="00196465" w:rsidP="001348B4">
            <w:pPr>
              <w:rPr>
                <w:rFonts w:ascii="Arial" w:eastAsiaTheme="minorEastAsia" w:hAnsi="Arial" w:cs="Arial"/>
                <w:b/>
                <w:lang w:eastAsia="en-GB"/>
              </w:rPr>
            </w:pPr>
            <w:r w:rsidRPr="00196465">
              <w:rPr>
                <w:rFonts w:ascii="Arial" w:eastAsiaTheme="minorEastAsia" w:hAnsi="Arial" w:cs="Arial"/>
                <w:b/>
                <w:color w:val="0000FF"/>
                <w:lang w:eastAsia="en-GB"/>
              </w:rPr>
              <w:t>R4-2410765</w:t>
            </w:r>
            <w:r w:rsidR="001348B4" w:rsidRPr="00A60868">
              <w:rPr>
                <w:rFonts w:ascii="Arial" w:eastAsiaTheme="minorEastAsia" w:hAnsi="Arial" w:cs="Arial"/>
                <w:b/>
                <w:color w:val="0000FF"/>
                <w:lang w:eastAsia="en-GB"/>
              </w:rPr>
              <w:tab/>
            </w:r>
            <w:r w:rsidR="001348B4" w:rsidRPr="006C3BD7">
              <w:rPr>
                <w:rFonts w:ascii="Arial" w:eastAsiaTheme="minorEastAsia" w:hAnsi="Arial" w:cs="Arial"/>
                <w:b/>
                <w:lang w:eastAsia="en-GB"/>
              </w:rPr>
              <w:t>WF for [111][336] NR_FR1_TRP_TRS_enh</w:t>
            </w:r>
          </w:p>
          <w:p w14:paraId="5954DECD" w14:textId="77777777" w:rsidR="001348B4" w:rsidRPr="00A60868" w:rsidRDefault="001348B4" w:rsidP="001348B4">
            <w:pPr>
              <w:rPr>
                <w:rFonts w:eastAsiaTheme="minorEastAsia"/>
                <w:i/>
                <w:lang w:eastAsia="en-GB"/>
              </w:rPr>
            </w:pP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 xml:space="preserve">Type: </w:t>
            </w:r>
            <w:r>
              <w:rPr>
                <w:rFonts w:eastAsiaTheme="minorEastAsia"/>
                <w:i/>
                <w:lang w:eastAsia="en-GB"/>
              </w:rPr>
              <w:t>other</w:t>
            </w:r>
            <w:r w:rsidRPr="00A60868">
              <w:rPr>
                <w:rFonts w:eastAsiaTheme="minorEastAsia"/>
                <w:i/>
                <w:lang w:eastAsia="en-GB"/>
              </w:rPr>
              <w:tab/>
            </w:r>
            <w:r w:rsidRPr="00A60868">
              <w:rPr>
                <w:rFonts w:eastAsiaTheme="minorEastAsia"/>
                <w:i/>
                <w:lang w:eastAsia="en-GB"/>
              </w:rPr>
              <w:tab/>
            </w:r>
            <w:proofErr w:type="gramStart"/>
            <w:r w:rsidRPr="00A60868">
              <w:rPr>
                <w:rFonts w:eastAsiaTheme="minorEastAsia"/>
                <w:i/>
                <w:lang w:eastAsia="en-GB"/>
              </w:rPr>
              <w:t>For</w:t>
            </w:r>
            <w:proofErr w:type="gramEnd"/>
            <w:r w:rsidRPr="00A60868">
              <w:rPr>
                <w:rFonts w:eastAsiaTheme="minorEastAsia"/>
                <w:i/>
                <w:lang w:eastAsia="en-GB"/>
              </w:rPr>
              <w:t xml:space="preserve">: </w:t>
            </w:r>
            <w:r>
              <w:rPr>
                <w:rFonts w:eastAsiaTheme="minorEastAsia"/>
                <w:i/>
                <w:lang w:eastAsia="en-GB"/>
              </w:rPr>
              <w:t>Approval</w:t>
            </w:r>
            <w:r w:rsidRPr="00A60868">
              <w:rPr>
                <w:rFonts w:eastAsiaTheme="minorEastAsia"/>
                <w:i/>
                <w:lang w:eastAsia="en-GB"/>
              </w:rPr>
              <w:br/>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 xml:space="preserve">Source: </w:t>
            </w:r>
            <w:r>
              <w:rPr>
                <w:rFonts w:eastAsiaTheme="minorEastAsia"/>
                <w:i/>
                <w:lang w:eastAsia="en-GB"/>
              </w:rPr>
              <w:t>vivo</w:t>
            </w:r>
          </w:p>
          <w:p w14:paraId="27F44E1E" w14:textId="77777777" w:rsidR="001348B4" w:rsidRDefault="001348B4" w:rsidP="001348B4">
            <w:pPr>
              <w:rPr>
                <w:rFonts w:ascii="Arial" w:eastAsiaTheme="minorEastAsia" w:hAnsi="Arial" w:cs="Arial"/>
                <w:b/>
                <w:lang w:eastAsia="en-GB"/>
              </w:rPr>
            </w:pPr>
            <w:r w:rsidRPr="00A60868">
              <w:rPr>
                <w:rFonts w:ascii="Arial" w:eastAsiaTheme="minorEastAsia" w:hAnsi="Arial" w:cs="Arial"/>
                <w:b/>
                <w:lang w:eastAsia="en-GB"/>
              </w:rPr>
              <w:t xml:space="preserve">Abstract: </w:t>
            </w:r>
          </w:p>
          <w:p w14:paraId="6265A119" w14:textId="77777777" w:rsidR="001348B4" w:rsidRPr="00C5322D" w:rsidRDefault="001348B4" w:rsidP="001348B4">
            <w:pPr>
              <w:rPr>
                <w:rFonts w:eastAsiaTheme="minorEastAsia"/>
                <w:b/>
                <w:bCs/>
                <w:highlight w:val="green"/>
                <w:lang w:eastAsia="en-GB"/>
              </w:rPr>
            </w:pPr>
            <w:r w:rsidRPr="00C5322D">
              <w:rPr>
                <w:rFonts w:eastAsiaTheme="minorEastAsia" w:hint="eastAsia"/>
                <w:b/>
                <w:bCs/>
                <w:highlight w:val="green"/>
                <w:lang w:eastAsia="en-GB"/>
              </w:rPr>
              <w:t>A</w:t>
            </w:r>
            <w:r w:rsidRPr="00C5322D">
              <w:rPr>
                <w:rFonts w:eastAsiaTheme="minorEastAsia"/>
                <w:b/>
                <w:bCs/>
                <w:highlight w:val="green"/>
                <w:lang w:eastAsia="en-GB"/>
              </w:rPr>
              <w:t>greement:</w:t>
            </w:r>
          </w:p>
          <w:p w14:paraId="6FE231DE" w14:textId="77777777" w:rsidR="001348B4" w:rsidRPr="00C5322D" w:rsidRDefault="001348B4" w:rsidP="001348B4">
            <w:pPr>
              <w:pStyle w:val="ListParagraph"/>
              <w:numPr>
                <w:ilvl w:val="0"/>
                <w:numId w:val="19"/>
              </w:numPr>
              <w:overflowPunct/>
              <w:autoSpaceDE/>
              <w:autoSpaceDN/>
              <w:adjustRightInd/>
              <w:spacing w:after="120"/>
              <w:contextualSpacing w:val="0"/>
              <w:textAlignment w:val="auto"/>
              <w:rPr>
                <w:rFonts w:eastAsiaTheme="minorEastAsia"/>
                <w:highlight w:val="green"/>
              </w:rPr>
            </w:pPr>
            <w:r w:rsidRPr="00C5322D">
              <w:rPr>
                <w:rFonts w:eastAsiaTheme="minorEastAsia" w:hint="eastAsia"/>
                <w:highlight w:val="green"/>
              </w:rPr>
              <w:t>R</w:t>
            </w:r>
            <w:r w:rsidRPr="00C5322D">
              <w:rPr>
                <w:rFonts w:eastAsiaTheme="minorEastAsia"/>
                <w:highlight w:val="green"/>
              </w:rPr>
              <w:t xml:space="preserve">AN4 suggests the extend the performance part of TRP/TRS WI by one quarter to complete the TRP_TRS </w:t>
            </w:r>
            <w:proofErr w:type="spellStart"/>
            <w:r w:rsidRPr="00C5322D">
              <w:rPr>
                <w:rFonts w:eastAsiaTheme="minorEastAsia"/>
                <w:highlight w:val="green"/>
              </w:rPr>
              <w:t>requriements</w:t>
            </w:r>
            <w:proofErr w:type="spellEnd"/>
            <w:r w:rsidRPr="00C5322D">
              <w:rPr>
                <w:rFonts w:eastAsiaTheme="minorEastAsia"/>
                <w:highlight w:val="green"/>
              </w:rPr>
              <w:t xml:space="preserve"> on the </w:t>
            </w:r>
            <w:proofErr w:type="gramStart"/>
            <w:r w:rsidRPr="00C5322D">
              <w:rPr>
                <w:rFonts w:eastAsiaTheme="minorEastAsia"/>
                <w:highlight w:val="green"/>
              </w:rPr>
              <w:t>particular bands</w:t>
            </w:r>
            <w:proofErr w:type="gramEnd"/>
            <w:r w:rsidRPr="00C5322D">
              <w:rPr>
                <w:rFonts w:eastAsiaTheme="minorEastAsia"/>
                <w:highlight w:val="green"/>
              </w:rPr>
              <w:t xml:space="preserve"> based on the existing data pool.</w:t>
            </w:r>
          </w:p>
          <w:p w14:paraId="5A6D1F8B" w14:textId="78C8240E" w:rsidR="001348B4" w:rsidRPr="001348B4" w:rsidRDefault="001348B4" w:rsidP="008E7986">
            <w:pPr>
              <w:rPr>
                <w:rFonts w:ascii="Arial" w:eastAsia="DengXian" w:hAnsi="Arial" w:cs="Arial"/>
                <w:sz w:val="22"/>
                <w:lang w:eastAsia="zh-CN"/>
              </w:rPr>
            </w:pPr>
            <w:r>
              <w:rPr>
                <w:rFonts w:ascii="Arial" w:eastAsiaTheme="minorEastAsia" w:hAnsi="Arial" w:cs="Arial"/>
                <w:b/>
                <w:lang w:eastAsia="en-GB"/>
              </w:rPr>
              <w:t>Decision:</w:t>
            </w:r>
            <w:r>
              <w:rPr>
                <w:rFonts w:ascii="Arial" w:eastAsiaTheme="minorEastAsia" w:hAnsi="Arial" w:cs="Arial"/>
                <w:b/>
                <w:lang w:eastAsia="en-GB"/>
              </w:rPr>
              <w:tab/>
            </w:r>
            <w:r>
              <w:rPr>
                <w:rFonts w:ascii="Arial" w:eastAsiaTheme="minorEastAsia" w:hAnsi="Arial" w:cs="Arial"/>
                <w:b/>
                <w:lang w:eastAsia="en-GB"/>
              </w:rPr>
              <w:tab/>
            </w:r>
            <w:r w:rsidRPr="00C5322D">
              <w:rPr>
                <w:rFonts w:ascii="Arial" w:eastAsiaTheme="minorEastAsia" w:hAnsi="Arial" w:cs="Arial"/>
                <w:b/>
                <w:highlight w:val="green"/>
                <w:lang w:eastAsia="en-GB"/>
              </w:rPr>
              <w:t>Approved.</w:t>
            </w:r>
          </w:p>
        </w:tc>
      </w:tr>
    </w:tbl>
    <w:p w14:paraId="1C935E07" w14:textId="77777777" w:rsidR="001348B4" w:rsidRDefault="001348B4" w:rsidP="008E7986"/>
    <w:p w14:paraId="05CF6CB2" w14:textId="04F215A0" w:rsidR="001348B4" w:rsidRDefault="001348B4" w:rsidP="008E7986">
      <w:r>
        <w:t xml:space="preserve">The approved WF in </w:t>
      </w:r>
      <w:r>
        <w:fldChar w:fldCharType="begin"/>
      </w:r>
      <w:r>
        <w:instrText xml:space="preserve"> REF _Ref173871785 \r \h </w:instrText>
      </w:r>
      <w:r>
        <w:fldChar w:fldCharType="separate"/>
      </w:r>
      <w:r w:rsidR="00196465">
        <w:t>[2]</w:t>
      </w:r>
      <w:r>
        <w:fldChar w:fldCharType="end"/>
      </w:r>
      <w:r>
        <w:t xml:space="preserve"> was as follows:</w:t>
      </w:r>
    </w:p>
    <w:p w14:paraId="352B1537" w14:textId="77777777" w:rsidR="001348B4" w:rsidRDefault="001348B4" w:rsidP="008E7986"/>
    <w:tbl>
      <w:tblPr>
        <w:tblStyle w:val="TableGrid"/>
        <w:tblW w:w="0" w:type="auto"/>
        <w:tblLook w:val="04A0" w:firstRow="1" w:lastRow="0" w:firstColumn="1" w:lastColumn="0" w:noHBand="0" w:noVBand="1"/>
      </w:tblPr>
      <w:tblGrid>
        <w:gridCol w:w="9631"/>
      </w:tblGrid>
      <w:tr w:rsidR="001348B4" w14:paraId="482640CF" w14:textId="77777777" w:rsidTr="001348B4">
        <w:tc>
          <w:tcPr>
            <w:tcW w:w="9631" w:type="dxa"/>
          </w:tcPr>
          <w:p w14:paraId="37597563" w14:textId="77777777" w:rsidR="001348B4" w:rsidRPr="000D1004" w:rsidRDefault="001348B4" w:rsidP="001348B4">
            <w:pPr>
              <w:pStyle w:val="Heading3"/>
              <w:rPr>
                <w:sz w:val="24"/>
                <w:szCs w:val="16"/>
              </w:rPr>
            </w:pPr>
            <w:r w:rsidRPr="000D1004">
              <w:rPr>
                <w:sz w:val="24"/>
                <w:szCs w:val="16"/>
              </w:rPr>
              <w:lastRenderedPageBreak/>
              <w:t>Sub-topic 2-</w:t>
            </w:r>
            <w:r w:rsidRPr="000D1004">
              <w:rPr>
                <w:rFonts w:hint="eastAsia"/>
                <w:sz w:val="24"/>
                <w:szCs w:val="16"/>
              </w:rPr>
              <w:t>3</w:t>
            </w:r>
            <w:r w:rsidRPr="000D1004">
              <w:rPr>
                <w:sz w:val="24"/>
                <w:szCs w:val="16"/>
              </w:rPr>
              <w:t xml:space="preserve"> Rel-18 TRP TRS requirements </w:t>
            </w:r>
            <w:proofErr w:type="gramStart"/>
            <w:r w:rsidRPr="000D1004">
              <w:rPr>
                <w:sz w:val="24"/>
                <w:szCs w:val="16"/>
              </w:rPr>
              <w:t>work</w:t>
            </w:r>
            <w:proofErr w:type="gramEnd"/>
            <w:r w:rsidRPr="000D1004">
              <w:rPr>
                <w:sz w:val="24"/>
                <w:szCs w:val="16"/>
              </w:rPr>
              <w:t xml:space="preserve"> </w:t>
            </w:r>
          </w:p>
          <w:p w14:paraId="7DF91EAB" w14:textId="77777777" w:rsidR="001348B4" w:rsidRPr="000D1004" w:rsidRDefault="001348B4" w:rsidP="001348B4">
            <w:pPr>
              <w:rPr>
                <w:b/>
                <w:u w:val="single"/>
                <w:lang w:eastAsia="zh-CN"/>
              </w:rPr>
            </w:pPr>
            <w:r w:rsidRPr="000D1004">
              <w:rPr>
                <w:b/>
                <w:u w:val="single"/>
                <w:lang w:eastAsia="ko-KR"/>
              </w:rPr>
              <w:t>Issue 2-</w:t>
            </w:r>
            <w:r w:rsidRPr="000D1004">
              <w:rPr>
                <w:rFonts w:hint="eastAsia"/>
                <w:b/>
                <w:u w:val="single"/>
                <w:lang w:eastAsia="zh-CN"/>
              </w:rPr>
              <w:t>3</w:t>
            </w:r>
            <w:r w:rsidRPr="000D1004">
              <w:rPr>
                <w:b/>
                <w:u w:val="single"/>
                <w:lang w:eastAsia="ko-KR"/>
              </w:rPr>
              <w:t>-</w:t>
            </w:r>
            <w:r w:rsidRPr="000D1004">
              <w:rPr>
                <w:rFonts w:hint="eastAsia"/>
                <w:b/>
                <w:u w:val="single"/>
                <w:lang w:eastAsia="zh-CN"/>
              </w:rPr>
              <w:t>1</w:t>
            </w:r>
            <w:r w:rsidRPr="000D1004">
              <w:rPr>
                <w:b/>
                <w:u w:val="single"/>
                <w:lang w:eastAsia="ko-KR"/>
              </w:rPr>
              <w:t xml:space="preserve">: </w:t>
            </w:r>
            <w:r w:rsidRPr="000D1004">
              <w:rPr>
                <w:rFonts w:hint="eastAsia"/>
                <w:b/>
                <w:u w:val="single"/>
                <w:lang w:eastAsia="zh-CN"/>
              </w:rPr>
              <w:t>T</w:t>
            </w:r>
            <w:r w:rsidRPr="000D1004">
              <w:rPr>
                <w:b/>
                <w:u w:val="single"/>
                <w:lang w:eastAsia="zh-CN"/>
              </w:rPr>
              <w:t>hresholds</w:t>
            </w:r>
            <w:r w:rsidRPr="000D1004">
              <w:rPr>
                <w:rFonts w:hint="eastAsia"/>
                <w:b/>
                <w:u w:val="single"/>
                <w:lang w:eastAsia="zh-CN"/>
              </w:rPr>
              <w:t xml:space="preserve"> of UE information for measured data pool</w:t>
            </w:r>
          </w:p>
          <w:p w14:paraId="591A7FCE" w14:textId="77777777" w:rsidR="001348B4" w:rsidRPr="000D1004" w:rsidRDefault="001348B4" w:rsidP="001348B4">
            <w:pPr>
              <w:rPr>
                <w:b/>
                <w:i/>
                <w:iCs/>
                <w:lang w:eastAsia="zh-CN"/>
              </w:rPr>
            </w:pPr>
            <w:r w:rsidRPr="000D1004">
              <w:rPr>
                <w:rFonts w:hint="eastAsia"/>
                <w:b/>
                <w:i/>
                <w:iCs/>
                <w:lang w:eastAsia="zh-CN"/>
              </w:rPr>
              <w:t>Conclusions:</w:t>
            </w:r>
          </w:p>
          <w:p w14:paraId="68A5DB13" w14:textId="77777777" w:rsidR="001348B4" w:rsidRPr="000D1004" w:rsidRDefault="001348B4" w:rsidP="001348B4">
            <w:pPr>
              <w:pStyle w:val="ListParagraph"/>
              <w:numPr>
                <w:ilvl w:val="0"/>
                <w:numId w:val="20"/>
              </w:numPr>
              <w:overflowPunct/>
              <w:autoSpaceDE/>
              <w:autoSpaceDN/>
              <w:adjustRightInd/>
              <w:spacing w:after="120"/>
              <w:contextualSpacing w:val="0"/>
              <w:textAlignment w:val="auto"/>
              <w:rPr>
                <w:b/>
                <w:bCs/>
                <w:lang w:eastAsia="zh-CN"/>
              </w:rPr>
            </w:pPr>
            <w:r w:rsidRPr="000D1004">
              <w:rPr>
                <w:b/>
                <w:bCs/>
                <w:lang w:eastAsia="zh-CN"/>
              </w:rPr>
              <w:t>Adopt the following values for the thresholds related to the devices pool</w:t>
            </w:r>
            <w:r w:rsidRPr="000D1004">
              <w:rPr>
                <w:rFonts w:hint="eastAsia"/>
                <w:b/>
                <w:bCs/>
                <w:lang w:eastAsia="zh-CN"/>
              </w:rPr>
              <w:t xml:space="preserve"> for Rel-18</w:t>
            </w:r>
            <w:r w:rsidRPr="000D1004">
              <w:rPr>
                <w:b/>
                <w:bCs/>
                <w:lang w:eastAsia="zh-CN"/>
              </w:rPr>
              <w:t xml:space="preserve">. </w:t>
            </w:r>
          </w:p>
          <w:p w14:paraId="3DD24E8E" w14:textId="77777777" w:rsidR="001348B4" w:rsidRPr="000D1004" w:rsidRDefault="001348B4" w:rsidP="001348B4">
            <w:pPr>
              <w:numPr>
                <w:ilvl w:val="1"/>
                <w:numId w:val="20"/>
              </w:numPr>
              <w:spacing w:after="100"/>
              <w:rPr>
                <w:rFonts w:eastAsia="Malgun Gothic"/>
                <w:i/>
                <w:iCs/>
              </w:rPr>
            </w:pPr>
            <w:r w:rsidRPr="000D1004">
              <w:rPr>
                <w:rFonts w:eastAsia="Malgun Gothic"/>
                <w:i/>
                <w:iCs/>
              </w:rPr>
              <w:t>Minimum number of devices for each band, each device size, each power class: 40</w:t>
            </w:r>
          </w:p>
          <w:p w14:paraId="481C7195" w14:textId="77777777" w:rsidR="001348B4" w:rsidRPr="000D1004" w:rsidRDefault="001348B4" w:rsidP="001348B4">
            <w:pPr>
              <w:numPr>
                <w:ilvl w:val="1"/>
                <w:numId w:val="20"/>
              </w:numPr>
              <w:spacing w:after="100"/>
              <w:rPr>
                <w:rFonts w:eastAsia="Malgun Gothic"/>
                <w:i/>
                <w:iCs/>
              </w:rPr>
            </w:pPr>
            <w:r w:rsidRPr="000D1004">
              <w:rPr>
                <w:rFonts w:eastAsia="Malgun Gothic"/>
                <w:i/>
                <w:iCs/>
              </w:rPr>
              <w:t>Minimum number of device models: 30</w:t>
            </w:r>
          </w:p>
          <w:p w14:paraId="063E2C5C" w14:textId="77777777" w:rsidR="001348B4" w:rsidRPr="000D1004" w:rsidRDefault="001348B4" w:rsidP="001348B4">
            <w:pPr>
              <w:numPr>
                <w:ilvl w:val="1"/>
                <w:numId w:val="20"/>
              </w:numPr>
              <w:spacing w:after="100"/>
              <w:rPr>
                <w:rFonts w:eastAsia="Malgun Gothic"/>
                <w:i/>
                <w:iCs/>
              </w:rPr>
            </w:pPr>
            <w:r w:rsidRPr="000D1004">
              <w:rPr>
                <w:rFonts w:eastAsia="Malgun Gothic"/>
                <w:i/>
                <w:iCs/>
              </w:rPr>
              <w:t>Minimum number of devices' vendors: 5</w:t>
            </w:r>
          </w:p>
          <w:p w14:paraId="1A3886FD" w14:textId="77777777" w:rsidR="001348B4" w:rsidRPr="000D1004" w:rsidRDefault="001348B4" w:rsidP="001348B4">
            <w:pPr>
              <w:numPr>
                <w:ilvl w:val="1"/>
                <w:numId w:val="20"/>
              </w:numPr>
              <w:spacing w:after="100"/>
              <w:rPr>
                <w:rFonts w:eastAsia="Malgun Gothic"/>
                <w:i/>
                <w:iCs/>
              </w:rPr>
            </w:pPr>
            <w:r w:rsidRPr="000D1004">
              <w:rPr>
                <w:rFonts w:eastAsia="Malgun Gothic"/>
                <w:i/>
                <w:iCs/>
              </w:rPr>
              <w:t xml:space="preserve">Percentage of devices from second-half 2021 to 2024: 100% </w:t>
            </w:r>
          </w:p>
          <w:p w14:paraId="059F48EB" w14:textId="77777777" w:rsidR="001348B4" w:rsidRPr="000D1004" w:rsidRDefault="001348B4" w:rsidP="001348B4">
            <w:pPr>
              <w:numPr>
                <w:ilvl w:val="1"/>
                <w:numId w:val="20"/>
              </w:numPr>
              <w:spacing w:after="100"/>
              <w:rPr>
                <w:rFonts w:eastAsia="Malgun Gothic"/>
                <w:i/>
                <w:iCs/>
              </w:rPr>
            </w:pPr>
            <w:r w:rsidRPr="000D1004">
              <w:rPr>
                <w:rFonts w:eastAsia="Malgun Gothic"/>
                <w:i/>
                <w:iCs/>
              </w:rPr>
              <w:t>Percentage of the devices that are certified by PTCRB/GCF/NAL-CTA/CE/FCC: 100%</w:t>
            </w:r>
          </w:p>
          <w:p w14:paraId="4ABD0AE7" w14:textId="77777777" w:rsidR="001348B4" w:rsidRPr="000D1004" w:rsidRDefault="001348B4" w:rsidP="001348B4">
            <w:pPr>
              <w:rPr>
                <w:b/>
                <w:u w:val="single"/>
                <w:lang w:eastAsia="ko-KR"/>
              </w:rPr>
            </w:pPr>
          </w:p>
          <w:p w14:paraId="51582E36" w14:textId="77777777" w:rsidR="001348B4" w:rsidRPr="000D1004" w:rsidRDefault="001348B4" w:rsidP="001348B4">
            <w:pPr>
              <w:rPr>
                <w:rFonts w:eastAsiaTheme="minorEastAsia"/>
                <w:b/>
                <w:i/>
                <w:iCs/>
                <w:u w:val="single"/>
                <w:lang w:eastAsia="zh-CN"/>
              </w:rPr>
            </w:pPr>
            <w:r w:rsidRPr="000D1004">
              <w:rPr>
                <w:b/>
                <w:u w:val="single"/>
                <w:lang w:eastAsia="ko-KR"/>
              </w:rPr>
              <w:t>Issue 2-</w:t>
            </w:r>
            <w:r w:rsidRPr="000D1004">
              <w:rPr>
                <w:rFonts w:hint="eastAsia"/>
                <w:b/>
                <w:u w:val="single"/>
                <w:lang w:eastAsia="ko-KR"/>
              </w:rPr>
              <w:t>3</w:t>
            </w:r>
            <w:r w:rsidRPr="000D1004">
              <w:rPr>
                <w:b/>
                <w:u w:val="single"/>
                <w:lang w:eastAsia="ko-KR"/>
              </w:rPr>
              <w:t>-</w:t>
            </w:r>
            <w:r>
              <w:rPr>
                <w:rFonts w:hint="eastAsia"/>
                <w:b/>
                <w:u w:val="single"/>
                <w:lang w:eastAsia="zh-CN"/>
              </w:rPr>
              <w:t>2</w:t>
            </w:r>
            <w:r w:rsidRPr="000D1004">
              <w:rPr>
                <w:b/>
                <w:u w:val="single"/>
                <w:lang w:eastAsia="ko-KR"/>
              </w:rPr>
              <w:t xml:space="preserve">: </w:t>
            </w:r>
            <w:r w:rsidRPr="000D1004">
              <w:rPr>
                <w:rFonts w:hint="eastAsia"/>
                <w:b/>
                <w:u w:val="single"/>
                <w:lang w:eastAsia="ko-KR"/>
              </w:rPr>
              <w:t xml:space="preserve">Requirements </w:t>
            </w:r>
            <w:r w:rsidRPr="000D1004">
              <w:rPr>
                <w:b/>
                <w:u w:val="single"/>
                <w:lang w:eastAsia="ko-KR"/>
              </w:rPr>
              <w:t>discussion</w:t>
            </w:r>
          </w:p>
          <w:p w14:paraId="3EF1B5D8" w14:textId="77777777" w:rsidR="001348B4" w:rsidRPr="00F07A52" w:rsidRDefault="001348B4" w:rsidP="001348B4">
            <w:pPr>
              <w:spacing w:after="100"/>
              <w:rPr>
                <w:rFonts w:eastAsiaTheme="minorEastAsia"/>
                <w:b/>
                <w:i/>
                <w:iCs/>
                <w:lang w:eastAsia="zh-CN"/>
              </w:rPr>
            </w:pPr>
            <w:r w:rsidRPr="00F07A52">
              <w:rPr>
                <w:rFonts w:eastAsiaTheme="minorEastAsia" w:hint="eastAsia"/>
                <w:b/>
                <w:i/>
                <w:iCs/>
                <w:lang w:eastAsia="zh-CN"/>
              </w:rPr>
              <w:t>Working procedure:</w:t>
            </w:r>
          </w:p>
          <w:p w14:paraId="59D9EC58" w14:textId="77777777" w:rsidR="001348B4" w:rsidRPr="000D1004" w:rsidRDefault="001348B4" w:rsidP="001348B4">
            <w:pPr>
              <w:numPr>
                <w:ilvl w:val="0"/>
                <w:numId w:val="20"/>
              </w:numPr>
              <w:spacing w:after="100"/>
              <w:rPr>
                <w:rFonts w:eastAsiaTheme="minorEastAsia"/>
                <w:b/>
                <w:bCs/>
                <w:i/>
                <w:iCs/>
                <w:lang w:eastAsia="zh-CN"/>
              </w:rPr>
            </w:pPr>
            <w:r w:rsidRPr="000D1004">
              <w:rPr>
                <w:rFonts w:eastAsiaTheme="minorEastAsia" w:hint="eastAsia"/>
                <w:b/>
                <w:bCs/>
                <w:i/>
                <w:iCs/>
                <w:lang w:eastAsia="zh-CN"/>
              </w:rPr>
              <w:t xml:space="preserve">RAN4 will go to band-by-band </w:t>
            </w:r>
            <w:r w:rsidRPr="000D1004">
              <w:rPr>
                <w:rFonts w:eastAsiaTheme="minorEastAsia"/>
                <w:b/>
                <w:bCs/>
                <w:i/>
                <w:iCs/>
                <w:lang w:eastAsia="zh-CN"/>
              </w:rPr>
              <w:t>discussion</w:t>
            </w:r>
            <w:r w:rsidRPr="000D1004">
              <w:rPr>
                <w:rFonts w:eastAsiaTheme="minorEastAsia" w:hint="eastAsia"/>
                <w:b/>
                <w:bCs/>
                <w:i/>
                <w:iCs/>
                <w:lang w:eastAsia="zh-CN"/>
              </w:rPr>
              <w:t xml:space="preserve"> for new bands. </w:t>
            </w:r>
          </w:p>
          <w:p w14:paraId="184CD3BF" w14:textId="77777777" w:rsidR="001348B4" w:rsidRDefault="001348B4" w:rsidP="001348B4">
            <w:pPr>
              <w:spacing w:after="100"/>
              <w:rPr>
                <w:rFonts w:eastAsiaTheme="minorEastAsia"/>
                <w:i/>
                <w:iCs/>
                <w:highlight w:val="green"/>
                <w:lang w:eastAsia="zh-CN"/>
              </w:rPr>
            </w:pPr>
          </w:p>
          <w:p w14:paraId="56640FD1" w14:textId="77777777" w:rsidR="001348B4" w:rsidRPr="004E75F6" w:rsidRDefault="001348B4" w:rsidP="001348B4">
            <w:pPr>
              <w:rPr>
                <w:rFonts w:eastAsiaTheme="minorEastAsia"/>
                <w:b/>
                <w:i/>
                <w:iCs/>
                <w:highlight w:val="green"/>
                <w:u w:val="single"/>
                <w:lang w:eastAsia="zh-CN"/>
              </w:rPr>
            </w:pPr>
            <w:r w:rsidRPr="004E75F6">
              <w:rPr>
                <w:b/>
                <w:u w:val="single"/>
                <w:lang w:eastAsia="ko-KR"/>
              </w:rPr>
              <w:t>Issue 2-</w:t>
            </w:r>
            <w:r w:rsidRPr="004E75F6">
              <w:rPr>
                <w:rFonts w:hint="eastAsia"/>
                <w:b/>
                <w:u w:val="single"/>
                <w:lang w:eastAsia="ko-KR"/>
              </w:rPr>
              <w:t>3</w:t>
            </w:r>
            <w:r w:rsidRPr="004E75F6">
              <w:rPr>
                <w:b/>
                <w:u w:val="single"/>
                <w:lang w:eastAsia="ko-KR"/>
              </w:rPr>
              <w:t>-</w:t>
            </w:r>
            <w:r>
              <w:rPr>
                <w:rFonts w:hint="eastAsia"/>
                <w:b/>
                <w:u w:val="single"/>
                <w:lang w:eastAsia="zh-CN"/>
              </w:rPr>
              <w:t>3</w:t>
            </w:r>
            <w:r w:rsidRPr="004E75F6">
              <w:rPr>
                <w:b/>
                <w:u w:val="single"/>
                <w:lang w:eastAsia="ko-KR"/>
              </w:rPr>
              <w:t xml:space="preserve">: </w:t>
            </w:r>
            <w:r w:rsidRPr="004E75F6">
              <w:rPr>
                <w:rFonts w:hint="eastAsia"/>
                <w:b/>
                <w:u w:val="single"/>
                <w:lang w:eastAsia="ko-KR"/>
              </w:rPr>
              <w:t xml:space="preserve">Requirements </w:t>
            </w:r>
            <w:r>
              <w:rPr>
                <w:rFonts w:hint="eastAsia"/>
                <w:b/>
                <w:u w:val="single"/>
                <w:lang w:eastAsia="zh-CN"/>
              </w:rPr>
              <w:t>decision</w:t>
            </w:r>
          </w:p>
          <w:p w14:paraId="57BF9F10" w14:textId="77777777" w:rsidR="001348B4" w:rsidRPr="00F07A52" w:rsidRDefault="001348B4" w:rsidP="001348B4">
            <w:pPr>
              <w:spacing w:after="100"/>
              <w:rPr>
                <w:rFonts w:eastAsiaTheme="minorEastAsia"/>
                <w:b/>
                <w:i/>
                <w:iCs/>
                <w:lang w:eastAsia="zh-CN"/>
              </w:rPr>
            </w:pPr>
            <w:r w:rsidRPr="00F07A52">
              <w:rPr>
                <w:rFonts w:eastAsiaTheme="minorEastAsia"/>
                <w:b/>
                <w:i/>
                <w:iCs/>
                <w:lang w:eastAsia="zh-CN"/>
              </w:rPr>
              <w:t>C</w:t>
            </w:r>
            <w:r w:rsidRPr="00F07A52">
              <w:rPr>
                <w:rFonts w:eastAsiaTheme="minorEastAsia" w:hint="eastAsia"/>
                <w:b/>
                <w:i/>
                <w:iCs/>
                <w:lang w:eastAsia="zh-CN"/>
              </w:rPr>
              <w:t>onclud</w:t>
            </w:r>
            <w:r>
              <w:rPr>
                <w:rFonts w:eastAsiaTheme="minorEastAsia" w:hint="eastAsia"/>
                <w:b/>
                <w:i/>
                <w:iCs/>
                <w:lang w:eastAsia="zh-CN"/>
              </w:rPr>
              <w:t>e discussions of</w:t>
            </w:r>
            <w:r w:rsidRPr="00F07A52">
              <w:rPr>
                <w:rFonts w:eastAsiaTheme="minorEastAsia" w:hint="eastAsia"/>
                <w:b/>
                <w:i/>
                <w:iCs/>
                <w:lang w:eastAsia="zh-CN"/>
              </w:rPr>
              <w:t xml:space="preserve"> requirements for band n1 and n28:</w:t>
            </w:r>
          </w:p>
          <w:tbl>
            <w:tblPr>
              <w:tblStyle w:val="TableGrid"/>
              <w:tblW w:w="0" w:type="auto"/>
              <w:tblLook w:val="04A0" w:firstRow="1" w:lastRow="0" w:firstColumn="1" w:lastColumn="0" w:noHBand="0" w:noVBand="1"/>
            </w:tblPr>
            <w:tblGrid>
              <w:gridCol w:w="1483"/>
              <w:gridCol w:w="944"/>
              <w:gridCol w:w="944"/>
              <w:gridCol w:w="946"/>
              <w:gridCol w:w="946"/>
              <w:gridCol w:w="945"/>
              <w:gridCol w:w="945"/>
              <w:gridCol w:w="946"/>
              <w:gridCol w:w="946"/>
            </w:tblGrid>
            <w:tr w:rsidR="001348B4" w14:paraId="09FC1A36" w14:textId="77777777" w:rsidTr="008577D3">
              <w:tc>
                <w:tcPr>
                  <w:tcW w:w="1272" w:type="dxa"/>
                  <w:vMerge w:val="restart"/>
                </w:tcPr>
                <w:p w14:paraId="6D46165B" w14:textId="77777777" w:rsidR="001348B4" w:rsidRPr="00BA66AA" w:rsidRDefault="001348B4" w:rsidP="001348B4">
                  <w:pPr>
                    <w:spacing w:after="100"/>
                    <w:rPr>
                      <w:rFonts w:eastAsiaTheme="minorEastAsia"/>
                      <w:i/>
                      <w:iCs/>
                      <w:lang w:eastAsia="zh-CN"/>
                    </w:rPr>
                  </w:pPr>
                  <w:bookmarkStart w:id="1" w:name="_Hlk167367559"/>
                  <w:r w:rsidRPr="00BA66AA">
                    <w:rPr>
                      <w:rFonts w:eastAsiaTheme="minorEastAsia" w:hint="eastAsia"/>
                      <w:i/>
                      <w:iCs/>
                      <w:lang w:eastAsia="zh-CN"/>
                    </w:rPr>
                    <w:t>requirements</w:t>
                  </w:r>
                </w:p>
              </w:tc>
              <w:tc>
                <w:tcPr>
                  <w:tcW w:w="1888" w:type="dxa"/>
                  <w:gridSpan w:val="2"/>
                </w:tcPr>
                <w:p w14:paraId="34D49054" w14:textId="77777777" w:rsidR="001348B4" w:rsidRPr="00BA66AA" w:rsidRDefault="001348B4" w:rsidP="001348B4">
                  <w:pPr>
                    <w:spacing w:after="100"/>
                    <w:rPr>
                      <w:rFonts w:eastAsiaTheme="minorEastAsia"/>
                      <w:b/>
                      <w:bCs/>
                      <w:sz w:val="22"/>
                      <w:szCs w:val="22"/>
                      <w:lang w:eastAsia="zh-CN"/>
                    </w:rPr>
                  </w:pPr>
                  <w:r w:rsidRPr="00BA66AA">
                    <w:rPr>
                      <w:rFonts w:eastAsiaTheme="minorEastAsia"/>
                      <w:b/>
                      <w:bCs/>
                      <w:sz w:val="22"/>
                      <w:szCs w:val="22"/>
                      <w:lang w:eastAsia="zh-CN"/>
                    </w:rPr>
                    <w:t>Talk mode TRP</w:t>
                  </w:r>
                  <w:r w:rsidRPr="00BA66AA">
                    <w:rPr>
                      <w:rFonts w:eastAsiaTheme="minorEastAsia"/>
                      <w:b/>
                      <w:bCs/>
                      <w:sz w:val="22"/>
                      <w:szCs w:val="22"/>
                      <w:lang w:eastAsia="zh-CN"/>
                    </w:rPr>
                    <w:tab/>
                  </w:r>
                </w:p>
              </w:tc>
              <w:tc>
                <w:tcPr>
                  <w:tcW w:w="1892" w:type="dxa"/>
                  <w:gridSpan w:val="2"/>
                </w:tcPr>
                <w:p w14:paraId="59B1B650" w14:textId="77777777" w:rsidR="001348B4" w:rsidRPr="00BA66AA" w:rsidRDefault="001348B4" w:rsidP="001348B4">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TRS</w:t>
                  </w:r>
                  <w:r w:rsidRPr="00BA66AA">
                    <w:rPr>
                      <w:rFonts w:eastAsiaTheme="minorEastAsia"/>
                      <w:b/>
                      <w:bCs/>
                      <w:sz w:val="22"/>
                      <w:szCs w:val="22"/>
                      <w:lang w:eastAsia="zh-CN"/>
                    </w:rPr>
                    <w:tab/>
                  </w:r>
                  <w:r w:rsidRPr="00BA66AA">
                    <w:rPr>
                      <w:rFonts w:eastAsiaTheme="minorEastAsia"/>
                      <w:b/>
                      <w:bCs/>
                      <w:sz w:val="22"/>
                      <w:szCs w:val="22"/>
                      <w:lang w:eastAsia="zh-CN"/>
                    </w:rPr>
                    <w:tab/>
                  </w:r>
                  <w:r w:rsidRPr="00BA66AA">
                    <w:rPr>
                      <w:rFonts w:eastAsiaTheme="minorEastAsia"/>
                      <w:b/>
                      <w:bCs/>
                      <w:sz w:val="22"/>
                      <w:szCs w:val="22"/>
                      <w:lang w:eastAsia="zh-CN"/>
                    </w:rPr>
                    <w:tab/>
                  </w:r>
                </w:p>
              </w:tc>
              <w:tc>
                <w:tcPr>
                  <w:tcW w:w="1890" w:type="dxa"/>
                  <w:gridSpan w:val="2"/>
                </w:tcPr>
                <w:p w14:paraId="11AC0610" w14:textId="77777777" w:rsidR="001348B4" w:rsidRPr="00BA66AA" w:rsidRDefault="001348B4" w:rsidP="001348B4">
                  <w:pPr>
                    <w:spacing w:after="100"/>
                    <w:rPr>
                      <w:rFonts w:eastAsiaTheme="minorEastAsia"/>
                      <w:b/>
                      <w:bCs/>
                      <w:sz w:val="22"/>
                      <w:szCs w:val="22"/>
                      <w:highlight w:val="green"/>
                      <w:lang w:eastAsia="zh-CN"/>
                    </w:rPr>
                  </w:pPr>
                  <w:r w:rsidRPr="00BA66AA">
                    <w:rPr>
                      <w:rFonts w:eastAsiaTheme="minorEastAsia"/>
                      <w:b/>
                      <w:bCs/>
                      <w:sz w:val="22"/>
                      <w:szCs w:val="22"/>
                      <w:lang w:eastAsia="zh-CN"/>
                    </w:rPr>
                    <w:t>Browsing mode TRP</w:t>
                  </w:r>
                  <w:r w:rsidRPr="00BA66AA">
                    <w:rPr>
                      <w:rFonts w:eastAsiaTheme="minorEastAsia"/>
                      <w:b/>
                      <w:bCs/>
                      <w:sz w:val="22"/>
                      <w:szCs w:val="22"/>
                      <w:lang w:eastAsia="zh-CN"/>
                    </w:rPr>
                    <w:tab/>
                  </w:r>
                </w:p>
              </w:tc>
              <w:tc>
                <w:tcPr>
                  <w:tcW w:w="1892" w:type="dxa"/>
                  <w:gridSpan w:val="2"/>
                </w:tcPr>
                <w:p w14:paraId="0F7155FA" w14:textId="77777777" w:rsidR="001348B4" w:rsidRPr="00BA66AA" w:rsidRDefault="001348B4" w:rsidP="001348B4">
                  <w:pPr>
                    <w:spacing w:after="100"/>
                    <w:rPr>
                      <w:rFonts w:eastAsiaTheme="minorEastAsia"/>
                      <w:b/>
                      <w:bCs/>
                      <w:sz w:val="22"/>
                      <w:szCs w:val="22"/>
                      <w:highlight w:val="green"/>
                      <w:lang w:eastAsia="zh-CN"/>
                    </w:rPr>
                  </w:pPr>
                  <w:r w:rsidRPr="00BA66AA">
                    <w:rPr>
                      <w:rFonts w:eastAsiaTheme="minorEastAsia"/>
                      <w:b/>
                      <w:bCs/>
                      <w:sz w:val="22"/>
                      <w:szCs w:val="22"/>
                      <w:lang w:eastAsia="zh-CN"/>
                    </w:rPr>
                    <w:t>Browsing mode TRS</w:t>
                  </w:r>
                </w:p>
              </w:tc>
            </w:tr>
            <w:tr w:rsidR="001348B4" w14:paraId="35C7414E" w14:textId="77777777" w:rsidTr="008577D3">
              <w:tc>
                <w:tcPr>
                  <w:tcW w:w="1272" w:type="dxa"/>
                  <w:vMerge/>
                </w:tcPr>
                <w:p w14:paraId="27863A8C" w14:textId="77777777" w:rsidR="001348B4" w:rsidRDefault="001348B4" w:rsidP="001348B4">
                  <w:pPr>
                    <w:spacing w:after="100"/>
                    <w:rPr>
                      <w:rFonts w:eastAsiaTheme="minorEastAsia"/>
                      <w:i/>
                      <w:iCs/>
                      <w:highlight w:val="green"/>
                      <w:lang w:eastAsia="zh-CN"/>
                    </w:rPr>
                  </w:pPr>
                </w:p>
              </w:tc>
              <w:tc>
                <w:tcPr>
                  <w:tcW w:w="944" w:type="dxa"/>
                </w:tcPr>
                <w:p w14:paraId="6380D7C9" w14:textId="77777777" w:rsidR="001348B4" w:rsidRDefault="001348B4" w:rsidP="001348B4">
                  <w:pPr>
                    <w:spacing w:after="100"/>
                    <w:rPr>
                      <w:rFonts w:eastAsiaTheme="minorEastAsia"/>
                      <w:i/>
                      <w:iCs/>
                      <w:highlight w:val="green"/>
                      <w:lang w:eastAsia="zh-CN"/>
                    </w:rPr>
                  </w:pPr>
                  <w:r w:rsidRPr="008C56C2">
                    <w:t>n1 PC3</w:t>
                  </w:r>
                </w:p>
              </w:tc>
              <w:tc>
                <w:tcPr>
                  <w:tcW w:w="944" w:type="dxa"/>
                </w:tcPr>
                <w:p w14:paraId="60E32C6F" w14:textId="77777777" w:rsidR="001348B4" w:rsidRDefault="001348B4" w:rsidP="001348B4">
                  <w:pPr>
                    <w:spacing w:after="100"/>
                    <w:rPr>
                      <w:rFonts w:eastAsiaTheme="minorEastAsia"/>
                      <w:i/>
                      <w:iCs/>
                      <w:highlight w:val="green"/>
                      <w:lang w:eastAsia="zh-CN"/>
                    </w:rPr>
                  </w:pPr>
                  <w:r w:rsidRPr="008C56C2">
                    <w:t>n28 PC3</w:t>
                  </w:r>
                </w:p>
              </w:tc>
              <w:tc>
                <w:tcPr>
                  <w:tcW w:w="946" w:type="dxa"/>
                </w:tcPr>
                <w:p w14:paraId="062C862E" w14:textId="77777777" w:rsidR="001348B4" w:rsidRDefault="001348B4" w:rsidP="001348B4">
                  <w:pPr>
                    <w:spacing w:after="100"/>
                    <w:rPr>
                      <w:rFonts w:eastAsiaTheme="minorEastAsia"/>
                      <w:i/>
                      <w:iCs/>
                      <w:highlight w:val="green"/>
                      <w:lang w:eastAsia="zh-CN"/>
                    </w:rPr>
                  </w:pPr>
                  <w:r w:rsidRPr="009B1BF1">
                    <w:t>n1 TRS</w:t>
                  </w:r>
                </w:p>
              </w:tc>
              <w:tc>
                <w:tcPr>
                  <w:tcW w:w="946" w:type="dxa"/>
                </w:tcPr>
                <w:p w14:paraId="75243CBE" w14:textId="77777777" w:rsidR="001348B4" w:rsidRDefault="001348B4" w:rsidP="001348B4">
                  <w:pPr>
                    <w:spacing w:after="100"/>
                    <w:rPr>
                      <w:rFonts w:eastAsiaTheme="minorEastAsia"/>
                      <w:i/>
                      <w:iCs/>
                      <w:highlight w:val="green"/>
                      <w:lang w:eastAsia="zh-CN"/>
                    </w:rPr>
                  </w:pPr>
                  <w:r w:rsidRPr="009B1BF1">
                    <w:t>n28 TRS</w:t>
                  </w:r>
                </w:p>
              </w:tc>
              <w:tc>
                <w:tcPr>
                  <w:tcW w:w="945" w:type="dxa"/>
                </w:tcPr>
                <w:p w14:paraId="0A3B4168" w14:textId="77777777" w:rsidR="001348B4" w:rsidRDefault="001348B4" w:rsidP="001348B4">
                  <w:pPr>
                    <w:spacing w:after="100"/>
                    <w:rPr>
                      <w:rFonts w:eastAsiaTheme="minorEastAsia"/>
                      <w:i/>
                      <w:iCs/>
                      <w:highlight w:val="green"/>
                      <w:lang w:eastAsia="zh-CN"/>
                    </w:rPr>
                  </w:pPr>
                  <w:r w:rsidRPr="0030783B">
                    <w:t>n1 PC3</w:t>
                  </w:r>
                </w:p>
              </w:tc>
              <w:tc>
                <w:tcPr>
                  <w:tcW w:w="945" w:type="dxa"/>
                </w:tcPr>
                <w:p w14:paraId="1E48FA57" w14:textId="77777777" w:rsidR="001348B4" w:rsidRDefault="001348B4" w:rsidP="001348B4">
                  <w:pPr>
                    <w:spacing w:after="100"/>
                    <w:rPr>
                      <w:rFonts w:eastAsiaTheme="minorEastAsia"/>
                      <w:i/>
                      <w:iCs/>
                      <w:highlight w:val="green"/>
                      <w:lang w:eastAsia="zh-CN"/>
                    </w:rPr>
                  </w:pPr>
                  <w:r w:rsidRPr="0030783B">
                    <w:t>n28 PC3</w:t>
                  </w:r>
                </w:p>
              </w:tc>
              <w:tc>
                <w:tcPr>
                  <w:tcW w:w="946" w:type="dxa"/>
                </w:tcPr>
                <w:p w14:paraId="70B8A0FD" w14:textId="77777777" w:rsidR="001348B4" w:rsidRDefault="001348B4" w:rsidP="001348B4">
                  <w:pPr>
                    <w:spacing w:after="100"/>
                    <w:rPr>
                      <w:rFonts w:eastAsiaTheme="minorEastAsia"/>
                      <w:i/>
                      <w:iCs/>
                      <w:highlight w:val="green"/>
                      <w:lang w:eastAsia="zh-CN"/>
                    </w:rPr>
                  </w:pPr>
                  <w:r w:rsidRPr="00586B35">
                    <w:t>n1 TRS</w:t>
                  </w:r>
                </w:p>
              </w:tc>
              <w:tc>
                <w:tcPr>
                  <w:tcW w:w="946" w:type="dxa"/>
                </w:tcPr>
                <w:p w14:paraId="7604EB64" w14:textId="77777777" w:rsidR="001348B4" w:rsidRDefault="001348B4" w:rsidP="001348B4">
                  <w:pPr>
                    <w:spacing w:after="100"/>
                    <w:rPr>
                      <w:rFonts w:eastAsiaTheme="minorEastAsia"/>
                      <w:i/>
                      <w:iCs/>
                      <w:highlight w:val="green"/>
                      <w:lang w:eastAsia="zh-CN"/>
                    </w:rPr>
                  </w:pPr>
                  <w:r w:rsidRPr="00586B35">
                    <w:t>n28 TRS</w:t>
                  </w:r>
                </w:p>
              </w:tc>
            </w:tr>
            <w:tr w:rsidR="001348B4" w14:paraId="3EC6CA19" w14:textId="77777777" w:rsidTr="008577D3">
              <w:tc>
                <w:tcPr>
                  <w:tcW w:w="1272" w:type="dxa"/>
                </w:tcPr>
                <w:p w14:paraId="38212F6B" w14:textId="77777777" w:rsidR="001348B4" w:rsidRDefault="001348B4" w:rsidP="001348B4">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6C24ECCB" w14:textId="77777777" w:rsidR="001348B4" w:rsidRPr="00976ABB" w:rsidRDefault="001348B4" w:rsidP="001348B4">
                  <w:pPr>
                    <w:spacing w:after="100"/>
                    <w:rPr>
                      <w:rFonts w:eastAsiaTheme="minorEastAsia"/>
                      <w:i/>
                      <w:iCs/>
                      <w:highlight w:val="green"/>
                      <w:lang w:eastAsia="zh-CN"/>
                    </w:rPr>
                  </w:pPr>
                  <w:r>
                    <w:rPr>
                      <w:rFonts w:eastAsiaTheme="minorEastAsia" w:hint="eastAsia"/>
                      <w:lang w:eastAsia="zh-CN"/>
                    </w:rPr>
                    <w:t>[10.5]</w:t>
                  </w:r>
                </w:p>
              </w:tc>
              <w:tc>
                <w:tcPr>
                  <w:tcW w:w="944" w:type="dxa"/>
                </w:tcPr>
                <w:p w14:paraId="5F9D082D" w14:textId="77777777" w:rsidR="001348B4" w:rsidRPr="00976ABB" w:rsidRDefault="001348B4" w:rsidP="001348B4">
                  <w:pPr>
                    <w:spacing w:after="100"/>
                    <w:rPr>
                      <w:rFonts w:eastAsiaTheme="minorEastAsia"/>
                      <w:i/>
                      <w:iCs/>
                      <w:highlight w:val="green"/>
                      <w:lang w:eastAsia="zh-CN"/>
                    </w:rPr>
                  </w:pPr>
                  <w:r>
                    <w:rPr>
                      <w:rFonts w:eastAsiaTheme="minorEastAsia" w:hint="eastAsia"/>
                      <w:lang w:eastAsia="zh-CN"/>
                    </w:rPr>
                    <w:t>[7.0]</w:t>
                  </w:r>
                </w:p>
              </w:tc>
              <w:tc>
                <w:tcPr>
                  <w:tcW w:w="946" w:type="dxa"/>
                </w:tcPr>
                <w:p w14:paraId="264F9DDC" w14:textId="77777777" w:rsidR="001348B4" w:rsidRPr="00976ABB" w:rsidRDefault="001348B4" w:rsidP="001348B4">
                  <w:pPr>
                    <w:spacing w:after="100"/>
                    <w:rPr>
                      <w:rFonts w:eastAsiaTheme="minorEastAsia"/>
                      <w:i/>
                      <w:iCs/>
                      <w:highlight w:val="green"/>
                      <w:lang w:eastAsia="zh-CN"/>
                    </w:rPr>
                  </w:pPr>
                  <w:r>
                    <w:rPr>
                      <w:rFonts w:eastAsiaTheme="minorEastAsia" w:hint="eastAsia"/>
                      <w:lang w:eastAsia="zh-CN"/>
                    </w:rPr>
                    <w:t>[-87.3]</w:t>
                  </w:r>
                </w:p>
              </w:tc>
              <w:tc>
                <w:tcPr>
                  <w:tcW w:w="946" w:type="dxa"/>
                </w:tcPr>
                <w:p w14:paraId="5767CFE5" w14:textId="77777777" w:rsidR="001348B4" w:rsidRPr="00976ABB" w:rsidRDefault="001348B4" w:rsidP="001348B4">
                  <w:pPr>
                    <w:spacing w:after="100"/>
                    <w:rPr>
                      <w:rFonts w:eastAsiaTheme="minorEastAsia"/>
                      <w:lang w:eastAsia="zh-CN"/>
                    </w:rPr>
                  </w:pPr>
                  <w:r>
                    <w:rPr>
                      <w:rFonts w:eastAsiaTheme="minorEastAsia" w:hint="eastAsia"/>
                      <w:lang w:eastAsia="zh-CN"/>
                    </w:rPr>
                    <w:t>[-80.2]</w:t>
                  </w:r>
                </w:p>
              </w:tc>
              <w:tc>
                <w:tcPr>
                  <w:tcW w:w="945" w:type="dxa"/>
                </w:tcPr>
                <w:p w14:paraId="449F6F44" w14:textId="77777777" w:rsidR="001348B4" w:rsidRPr="00976ABB" w:rsidRDefault="001348B4" w:rsidP="001348B4">
                  <w:pPr>
                    <w:spacing w:after="100"/>
                    <w:rPr>
                      <w:rFonts w:eastAsiaTheme="minorEastAsia"/>
                      <w:lang w:eastAsia="zh-CN"/>
                    </w:rPr>
                  </w:pPr>
                  <w:r>
                    <w:rPr>
                      <w:rFonts w:eastAsiaTheme="minorEastAsia" w:hint="eastAsia"/>
                      <w:lang w:eastAsia="zh-CN"/>
                    </w:rPr>
                    <w:t>[</w:t>
                  </w:r>
                  <w:r w:rsidRPr="00976ABB">
                    <w:rPr>
                      <w:rFonts w:eastAsiaTheme="minorEastAsia" w:hint="eastAsia"/>
                      <w:lang w:eastAsia="zh-CN"/>
                    </w:rPr>
                    <w:t>11.5</w:t>
                  </w:r>
                  <w:r>
                    <w:rPr>
                      <w:rFonts w:eastAsiaTheme="minorEastAsia" w:hint="eastAsia"/>
                      <w:lang w:eastAsia="zh-CN"/>
                    </w:rPr>
                    <w:t>]</w:t>
                  </w:r>
                </w:p>
              </w:tc>
              <w:tc>
                <w:tcPr>
                  <w:tcW w:w="945" w:type="dxa"/>
                </w:tcPr>
                <w:p w14:paraId="337C4CD6" w14:textId="77777777" w:rsidR="001348B4" w:rsidRPr="00976ABB" w:rsidRDefault="001348B4" w:rsidP="001348B4">
                  <w:pPr>
                    <w:spacing w:after="100"/>
                    <w:rPr>
                      <w:rFonts w:eastAsiaTheme="minorEastAsia"/>
                      <w:lang w:eastAsia="zh-CN"/>
                    </w:rPr>
                  </w:pPr>
                  <w:r>
                    <w:rPr>
                      <w:rFonts w:eastAsiaTheme="minorEastAsia" w:hint="eastAsia"/>
                      <w:lang w:eastAsia="zh-CN"/>
                    </w:rPr>
                    <w:t>[</w:t>
                  </w:r>
                  <w:r w:rsidRPr="00976ABB">
                    <w:rPr>
                      <w:rFonts w:eastAsiaTheme="minorEastAsia" w:hint="eastAsia"/>
                      <w:lang w:eastAsia="zh-CN"/>
                    </w:rPr>
                    <w:t>9.5</w:t>
                  </w:r>
                  <w:r>
                    <w:rPr>
                      <w:rFonts w:eastAsiaTheme="minorEastAsia" w:hint="eastAsia"/>
                      <w:lang w:eastAsia="zh-CN"/>
                    </w:rPr>
                    <w:t>]</w:t>
                  </w:r>
                </w:p>
              </w:tc>
              <w:tc>
                <w:tcPr>
                  <w:tcW w:w="946" w:type="dxa"/>
                </w:tcPr>
                <w:p w14:paraId="429C6C02" w14:textId="77777777" w:rsidR="001348B4" w:rsidRPr="00976ABB" w:rsidRDefault="001348B4" w:rsidP="001348B4">
                  <w:pPr>
                    <w:spacing w:after="100"/>
                    <w:rPr>
                      <w:rFonts w:eastAsiaTheme="minorEastAsia"/>
                      <w:lang w:eastAsia="zh-CN"/>
                    </w:rPr>
                  </w:pPr>
                  <w:r>
                    <w:rPr>
                      <w:rFonts w:eastAsiaTheme="minorEastAsia" w:hint="eastAsia"/>
                      <w:lang w:eastAsia="zh-CN"/>
                    </w:rPr>
                    <w:t>[</w:t>
                  </w:r>
                  <w:r w:rsidRPr="00976ABB">
                    <w:rPr>
                      <w:rFonts w:eastAsiaTheme="minorEastAsia"/>
                      <w:lang w:eastAsia="zh-CN"/>
                    </w:rPr>
                    <w:t>-88</w:t>
                  </w:r>
                  <w:r>
                    <w:rPr>
                      <w:rFonts w:eastAsiaTheme="minorEastAsia" w:hint="eastAsia"/>
                      <w:lang w:eastAsia="zh-CN"/>
                    </w:rPr>
                    <w:t>.5]</w:t>
                  </w:r>
                </w:p>
              </w:tc>
              <w:tc>
                <w:tcPr>
                  <w:tcW w:w="946" w:type="dxa"/>
                </w:tcPr>
                <w:p w14:paraId="05E86066" w14:textId="77777777" w:rsidR="001348B4" w:rsidRPr="00976ABB" w:rsidRDefault="001348B4" w:rsidP="001348B4">
                  <w:pPr>
                    <w:spacing w:after="100"/>
                    <w:rPr>
                      <w:rFonts w:eastAsiaTheme="minorEastAsia"/>
                      <w:i/>
                      <w:iCs/>
                      <w:highlight w:val="green"/>
                      <w:lang w:eastAsia="zh-CN"/>
                    </w:rPr>
                  </w:pPr>
                  <w:r>
                    <w:rPr>
                      <w:rFonts w:eastAsiaTheme="minorEastAsia" w:hint="eastAsia"/>
                      <w:lang w:eastAsia="zh-CN"/>
                    </w:rPr>
                    <w:t>[</w:t>
                  </w:r>
                  <w:r w:rsidRPr="00115193">
                    <w:t>-83</w:t>
                  </w:r>
                  <w:r>
                    <w:rPr>
                      <w:rFonts w:eastAsiaTheme="minorEastAsia" w:hint="eastAsia"/>
                      <w:lang w:eastAsia="zh-CN"/>
                    </w:rPr>
                    <w:t>.5]</w:t>
                  </w:r>
                </w:p>
              </w:tc>
            </w:tr>
            <w:bookmarkEnd w:id="1"/>
          </w:tbl>
          <w:p w14:paraId="6B43FEE4" w14:textId="77777777" w:rsidR="001348B4" w:rsidRDefault="001348B4" w:rsidP="001348B4">
            <w:pPr>
              <w:spacing w:after="100"/>
              <w:rPr>
                <w:rFonts w:eastAsiaTheme="minorEastAsia"/>
                <w:i/>
                <w:iCs/>
                <w:highlight w:val="green"/>
                <w:lang w:eastAsia="zh-CN"/>
              </w:rPr>
            </w:pPr>
          </w:p>
          <w:p w14:paraId="35C4560F" w14:textId="50085A98" w:rsidR="001348B4" w:rsidRPr="001348B4" w:rsidRDefault="001348B4" w:rsidP="001348B4">
            <w:pPr>
              <w:spacing w:after="100"/>
              <w:rPr>
                <w:rFonts w:eastAsiaTheme="minorEastAsia"/>
                <w:b/>
                <w:bCs/>
                <w:lang w:eastAsia="zh-CN"/>
              </w:rPr>
            </w:pPr>
            <w:r w:rsidRPr="00787427">
              <w:rPr>
                <w:rFonts w:eastAsiaTheme="minorEastAsia" w:hint="eastAsia"/>
                <w:b/>
                <w:bCs/>
                <w:lang w:eastAsia="zh-CN"/>
              </w:rPr>
              <w:t xml:space="preserve">Rel-18 measurement campaign is closed, there will be no data pool update. </w:t>
            </w:r>
          </w:p>
        </w:tc>
      </w:tr>
    </w:tbl>
    <w:p w14:paraId="48C8622A" w14:textId="77777777" w:rsidR="001348B4" w:rsidRDefault="001348B4" w:rsidP="008E7986"/>
    <w:p w14:paraId="75DFC257" w14:textId="30731336" w:rsidR="00A1026D" w:rsidRDefault="001348B4" w:rsidP="008E7986">
      <w:r>
        <w:t>Considering the one-quarter extension granted to this work item in RAN #105</w:t>
      </w:r>
      <w:r w:rsidR="0045226C">
        <w:t xml:space="preserve"> </w:t>
      </w:r>
      <w:r w:rsidR="0045226C">
        <w:fldChar w:fldCharType="begin"/>
      </w:r>
      <w:r w:rsidR="0045226C">
        <w:instrText xml:space="preserve"> REF _Ref173871961 \r \h </w:instrText>
      </w:r>
      <w:r w:rsidR="0045226C">
        <w:fldChar w:fldCharType="separate"/>
      </w:r>
      <w:r w:rsidR="00196465">
        <w:t>[3]</w:t>
      </w:r>
      <w:r w:rsidR="0045226C">
        <w:fldChar w:fldCharType="end"/>
      </w:r>
      <w:r w:rsidR="0045226C">
        <w:t>, this contribution provides the OEM consolidated view toward concluding the work during the RAN4 #112 meeting.</w:t>
      </w:r>
    </w:p>
    <w:p w14:paraId="3A67921B" w14:textId="1276B2D4" w:rsidR="008E7986" w:rsidRDefault="008E7986" w:rsidP="008E7986">
      <w:pPr>
        <w:pStyle w:val="Heading1"/>
      </w:pPr>
      <w:r>
        <w:t>2</w:t>
      </w:r>
      <w:r>
        <w:tab/>
      </w:r>
      <w:r w:rsidR="00B845A4">
        <w:t>Discussion</w:t>
      </w:r>
    </w:p>
    <w:p w14:paraId="125FCA8F" w14:textId="7E24CE7D" w:rsidR="008D6E18" w:rsidRDefault="0045226C" w:rsidP="00FA2DA6">
      <w:r>
        <w:t xml:space="preserve">One of the key agreements reached during the RAN4 #111 meeting was related to the data pool itself.  The WF in </w:t>
      </w:r>
      <w:r>
        <w:fldChar w:fldCharType="begin"/>
      </w:r>
      <w:r>
        <w:instrText xml:space="preserve"> REF _Ref173871785 \r \h </w:instrText>
      </w:r>
      <w:r>
        <w:fldChar w:fldCharType="separate"/>
      </w:r>
      <w:r w:rsidR="00196465">
        <w:t>[2]</w:t>
      </w:r>
      <w:r>
        <w:fldChar w:fldCharType="end"/>
      </w:r>
      <w:r>
        <w:t xml:space="preserve"> lists the achieved data pool quality thresholds as well as the statement that the campaign is concluded with no further data pool updates.  The requirement definition, therefore, can only follow this outcome via a direct data-driven approach.  Since RAN4 also agreed to treat the requirements band-by-band, a reliable tool to approach the definition of the requirements is the passing rate approximation from CDFs of the measured results.  Toward that end, the Rapporteur captured summaries of the relevant percentiles in the Ad-Hoc summary </w:t>
      </w:r>
      <w:r>
        <w:fldChar w:fldCharType="begin"/>
      </w:r>
      <w:r>
        <w:instrText xml:space="preserve"> REF _Ref173872328 \r \h </w:instrText>
      </w:r>
      <w:r>
        <w:fldChar w:fldCharType="separate"/>
      </w:r>
      <w:r w:rsidR="00196465">
        <w:t>[4]</w:t>
      </w:r>
      <w:r>
        <w:fldChar w:fldCharType="end"/>
      </w:r>
      <w:r>
        <w:t>:</w:t>
      </w:r>
    </w:p>
    <w:p w14:paraId="3EEDA5F8" w14:textId="77777777" w:rsidR="0045226C" w:rsidRDefault="0045226C" w:rsidP="00FA2DA6"/>
    <w:p w14:paraId="5C35C906" w14:textId="26A049C9" w:rsidR="0045226C" w:rsidRDefault="0045226C" w:rsidP="00FA2DA6">
      <w:r w:rsidRPr="0045226C">
        <w:rPr>
          <w:noProof/>
        </w:rPr>
        <w:lastRenderedPageBreak/>
        <w:drawing>
          <wp:inline distT="0" distB="0" distL="0" distR="0" wp14:anchorId="6E3B5B17" wp14:editId="548617F7">
            <wp:extent cx="6122035" cy="1344930"/>
            <wp:effectExtent l="0" t="0" r="0" b="1270"/>
            <wp:docPr id="2130264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64994" name=""/>
                    <pic:cNvPicPr/>
                  </pic:nvPicPr>
                  <pic:blipFill>
                    <a:blip r:embed="rId9"/>
                    <a:stretch>
                      <a:fillRect/>
                    </a:stretch>
                  </pic:blipFill>
                  <pic:spPr>
                    <a:xfrm>
                      <a:off x="0" y="0"/>
                      <a:ext cx="6122035" cy="1344930"/>
                    </a:xfrm>
                    <a:prstGeom prst="rect">
                      <a:avLst/>
                    </a:prstGeom>
                  </pic:spPr>
                </pic:pic>
              </a:graphicData>
            </a:graphic>
          </wp:inline>
        </w:drawing>
      </w:r>
    </w:p>
    <w:p w14:paraId="3E094052" w14:textId="77777777" w:rsidR="008D6E18" w:rsidRDefault="008D6E18" w:rsidP="00FA2DA6"/>
    <w:p w14:paraId="362DCDF8" w14:textId="0E6681CB" w:rsidR="0045226C" w:rsidRDefault="0045226C" w:rsidP="00FA2DA6">
      <w:r>
        <w:t>With the ensuing discussion carefully recorded in the minutes, it is possible to summarize the following factors which guided the OEM view:</w:t>
      </w:r>
    </w:p>
    <w:p w14:paraId="1979BABF" w14:textId="22D99C49" w:rsidR="0045226C" w:rsidRDefault="0045226C" w:rsidP="0045226C">
      <w:pPr>
        <w:pStyle w:val="B1"/>
      </w:pPr>
      <w:r>
        <w:t>-</w:t>
      </w:r>
      <w:r>
        <w:tab/>
      </w:r>
      <w:r w:rsidR="00867628">
        <w:t>A percentile target in the range of 80 – 95% represents a meaningful starting point to discuss requirement values, considering the implementation challenges associated with the bands</w:t>
      </w:r>
    </w:p>
    <w:p w14:paraId="13410E88" w14:textId="27252259" w:rsidR="00867628" w:rsidRDefault="00867628" w:rsidP="0045226C">
      <w:pPr>
        <w:pStyle w:val="B1"/>
      </w:pPr>
      <w:r>
        <w:t>-</w:t>
      </w:r>
      <w:r>
        <w:tab/>
        <w:t>A direct comparison to other organizations’ OTA performance values is not possible due to the use of different hand phantom sizes</w:t>
      </w:r>
    </w:p>
    <w:p w14:paraId="12CD58D3" w14:textId="5AE1A8D7" w:rsidR="00867628" w:rsidRDefault="00867628" w:rsidP="0045226C">
      <w:pPr>
        <w:pStyle w:val="B1"/>
      </w:pPr>
      <w:r>
        <w:t>-</w:t>
      </w:r>
      <w:r>
        <w:tab/>
        <w:t xml:space="preserve">A meaningful gap in performance is expected between browsing and talk mode requirements </w:t>
      </w:r>
      <w:proofErr w:type="gramStart"/>
      <w:r>
        <w:t>in a given</w:t>
      </w:r>
      <w:proofErr w:type="gramEnd"/>
      <w:r>
        <w:t xml:space="preserve"> band, given the impact of the head phantom on performance (which isn’t present in the browsing mode)</w:t>
      </w:r>
    </w:p>
    <w:p w14:paraId="60082407" w14:textId="718C0863" w:rsidR="00867628" w:rsidRDefault="00867628" w:rsidP="0045226C">
      <w:pPr>
        <w:pStyle w:val="B1"/>
      </w:pPr>
      <w:r>
        <w:t>-</w:t>
      </w:r>
      <w:r>
        <w:tab/>
        <w:t>The performance of some bands can be impacted by front end duplexer architecture and regional optimizations</w:t>
      </w:r>
    </w:p>
    <w:p w14:paraId="32CF9485" w14:textId="77777777" w:rsidR="0045226C" w:rsidRDefault="0045226C" w:rsidP="00FA2DA6"/>
    <w:p w14:paraId="77C62448" w14:textId="0F46CB82" w:rsidR="006A0066" w:rsidRDefault="006A0066" w:rsidP="006A0066">
      <w:pPr>
        <w:pStyle w:val="Observation"/>
      </w:pPr>
      <w:bookmarkStart w:id="2" w:name="_Toc173873771"/>
      <w:bookmarkStart w:id="3" w:name="_Toc173874095"/>
      <w:bookmarkStart w:id="4" w:name="_Toc173914367"/>
      <w:bookmarkStart w:id="5" w:name="_Toc173914441"/>
      <w:bookmarkStart w:id="6" w:name="_Toc173914537"/>
      <w:bookmarkStart w:id="7" w:name="_Toc173914560"/>
      <w:r>
        <w:t>Observation 1:</w:t>
      </w:r>
      <w:r>
        <w:tab/>
      </w:r>
      <w:r w:rsidRPr="006A0066">
        <w:t xml:space="preserve">Based on </w:t>
      </w:r>
      <w:r w:rsidR="00CE27EE">
        <w:t xml:space="preserve">the analysis of the </w:t>
      </w:r>
      <w:r w:rsidRPr="006A0066">
        <w:t>smartphone measurement results and statistics of the UE information pool, all the final requirements should be defined within 80%-95%</w:t>
      </w:r>
      <w:bookmarkEnd w:id="2"/>
      <w:bookmarkEnd w:id="3"/>
      <w:bookmarkEnd w:id="4"/>
      <w:bookmarkEnd w:id="5"/>
      <w:bookmarkEnd w:id="6"/>
      <w:r w:rsidR="0027712D">
        <w:t xml:space="preserve"> percentile of the CDF.</w:t>
      </w:r>
      <w:bookmarkEnd w:id="7"/>
    </w:p>
    <w:p w14:paraId="26800806" w14:textId="77777777" w:rsidR="006A0066" w:rsidRDefault="006A0066" w:rsidP="00FA2DA6"/>
    <w:p w14:paraId="557CA00E" w14:textId="6F5ED55F" w:rsidR="00867628" w:rsidRDefault="00867628" w:rsidP="00FA2DA6">
      <w:r>
        <w:t>Taking these factors into account, the following proposal can be made for n28 and n1 requirements:</w:t>
      </w:r>
    </w:p>
    <w:p w14:paraId="5A167BFE" w14:textId="77777777" w:rsidR="00867628" w:rsidRDefault="00867628" w:rsidP="00FA2DA6"/>
    <w:p w14:paraId="57BA2301" w14:textId="4BEEBDA1" w:rsidR="00867628" w:rsidRDefault="00867628" w:rsidP="00867628">
      <w:pPr>
        <w:pStyle w:val="Proposal"/>
      </w:pPr>
      <w:bookmarkStart w:id="8" w:name="_Toc173873773"/>
      <w:bookmarkStart w:id="9" w:name="_Toc173874097"/>
      <w:bookmarkStart w:id="10" w:name="_Toc173914369"/>
      <w:bookmarkStart w:id="11" w:name="_Toc173914443"/>
      <w:bookmarkStart w:id="12" w:name="_Toc173914539"/>
      <w:bookmarkStart w:id="13" w:name="_Toc173914562"/>
      <w:r>
        <w:t>Proposal 1:</w:t>
      </w:r>
      <w:r>
        <w:tab/>
        <w:t xml:space="preserve">RAN4 to confirm the Chair’s proposed values in </w:t>
      </w:r>
      <w:r w:rsidRPr="00867628">
        <w:t>R4-2410765</w:t>
      </w:r>
      <w:bookmarkEnd w:id="8"/>
      <w:bookmarkEnd w:id="9"/>
      <w:bookmarkEnd w:id="10"/>
      <w:bookmarkEnd w:id="11"/>
      <w:bookmarkEnd w:id="12"/>
      <w:bookmarkEnd w:id="13"/>
    </w:p>
    <w:p w14:paraId="24BEDF57" w14:textId="77777777" w:rsidR="00867628" w:rsidRDefault="00867628" w:rsidP="00FA2DA6"/>
    <w:p w14:paraId="28221BE9" w14:textId="77777777" w:rsidR="006A0066" w:rsidRDefault="00867628" w:rsidP="00FA2DA6">
      <w:r>
        <w:t xml:space="preserve">The discussion of the requirement values for bands n41 and n78 (talk mode only) ended at a less advanced state without a Chair’s recommendation.  As commented by several companies during the discussion, it is important to maintain the integrity of the OTA requirements overall in the specification.  </w:t>
      </w:r>
      <w:r w:rsidR="006A0066">
        <w:t>Because the browsing mode requirements were already specified in Rel-17, there is a certain amount of consideration for legacy requirements that should be taken as part of the discussion.</w:t>
      </w:r>
    </w:p>
    <w:p w14:paraId="6819CFC9" w14:textId="77777777" w:rsidR="006A0066" w:rsidRDefault="006A0066" w:rsidP="00FA2DA6"/>
    <w:p w14:paraId="27632CE3" w14:textId="03247255" w:rsidR="006A0066" w:rsidRDefault="006A0066" w:rsidP="006A0066">
      <w:pPr>
        <w:pStyle w:val="Observation"/>
      </w:pPr>
      <w:bookmarkStart w:id="14" w:name="_Toc173873772"/>
      <w:bookmarkStart w:id="15" w:name="_Toc173874096"/>
      <w:bookmarkStart w:id="16" w:name="_Toc173914368"/>
      <w:bookmarkStart w:id="17" w:name="_Toc173914442"/>
      <w:bookmarkStart w:id="18" w:name="_Toc173914538"/>
      <w:bookmarkStart w:id="19" w:name="_Toc173914561"/>
      <w:r>
        <w:t>Observation 2:</w:t>
      </w:r>
      <w:r>
        <w:tab/>
        <w:t>I</w:t>
      </w:r>
      <w:r w:rsidRPr="006A0066">
        <w:t xml:space="preserve">t is important to maintain the integrity of the OTA requirements overall in the </w:t>
      </w:r>
      <w:proofErr w:type="gramStart"/>
      <w:r w:rsidRPr="006A0066">
        <w:t>specification</w:t>
      </w:r>
      <w:r>
        <w:t>;</w:t>
      </w:r>
      <w:proofErr w:type="gramEnd"/>
      <w:r>
        <w:t xml:space="preserve"> e.g., a meaningful gap in performance between browsing and talk mode requirements is expected due to impact of the head phantom.</w:t>
      </w:r>
      <w:bookmarkEnd w:id="14"/>
      <w:bookmarkEnd w:id="15"/>
      <w:bookmarkEnd w:id="16"/>
      <w:bookmarkEnd w:id="17"/>
      <w:bookmarkEnd w:id="18"/>
      <w:bookmarkEnd w:id="19"/>
    </w:p>
    <w:p w14:paraId="19C0F9C8" w14:textId="77777777" w:rsidR="006A0066" w:rsidRDefault="006A0066" w:rsidP="00FA2DA6"/>
    <w:p w14:paraId="27812B69" w14:textId="414546FC" w:rsidR="00867628" w:rsidRDefault="006A0066" w:rsidP="00FA2DA6">
      <w:r>
        <w:t>With these considerations in mind, the OEMs proposed the following during the RAN4 #111 discussion (the initial operator proposal is also provided for reference):</w:t>
      </w:r>
    </w:p>
    <w:p w14:paraId="0CF42BE4" w14:textId="77777777" w:rsidR="006A0066" w:rsidRDefault="006A0066" w:rsidP="00FA2DA6"/>
    <w:tbl>
      <w:tblPr>
        <w:tblStyle w:val="TableGrid"/>
        <w:tblW w:w="0" w:type="auto"/>
        <w:tblLook w:val="04A0" w:firstRow="1" w:lastRow="0" w:firstColumn="1" w:lastColumn="0" w:noHBand="0" w:noVBand="1"/>
      </w:tblPr>
      <w:tblGrid>
        <w:gridCol w:w="1483"/>
        <w:gridCol w:w="889"/>
        <w:gridCol w:w="888"/>
        <w:gridCol w:w="873"/>
        <w:gridCol w:w="890"/>
      </w:tblGrid>
      <w:tr w:rsidR="006A0066" w:rsidRPr="00BA66AA" w14:paraId="081AF24B" w14:textId="77777777" w:rsidTr="008577D3">
        <w:tc>
          <w:tcPr>
            <w:tcW w:w="1273" w:type="dxa"/>
            <w:vMerge w:val="restart"/>
          </w:tcPr>
          <w:p w14:paraId="22465008" w14:textId="77777777" w:rsidR="006A0066" w:rsidRPr="00BA66AA" w:rsidRDefault="006A0066" w:rsidP="008577D3">
            <w:pPr>
              <w:spacing w:after="100"/>
              <w:rPr>
                <w:rFonts w:eastAsiaTheme="minorEastAsia"/>
                <w:i/>
                <w:iCs/>
                <w:lang w:eastAsia="zh-CN"/>
              </w:rPr>
            </w:pPr>
            <w:r w:rsidRPr="00BA66AA">
              <w:rPr>
                <w:rFonts w:eastAsiaTheme="minorEastAsia" w:hint="eastAsia"/>
                <w:i/>
                <w:iCs/>
                <w:lang w:eastAsia="zh-CN"/>
              </w:rPr>
              <w:t>requirements</w:t>
            </w:r>
          </w:p>
        </w:tc>
        <w:tc>
          <w:tcPr>
            <w:tcW w:w="1777" w:type="dxa"/>
            <w:gridSpan w:val="2"/>
          </w:tcPr>
          <w:p w14:paraId="7E790271" w14:textId="77777777" w:rsidR="006A0066" w:rsidRPr="00BA66AA" w:rsidRDefault="006A0066" w:rsidP="008577D3">
            <w:pPr>
              <w:spacing w:after="100"/>
              <w:rPr>
                <w:rFonts w:eastAsiaTheme="minorEastAsia"/>
                <w:b/>
                <w:bCs/>
                <w:sz w:val="22"/>
                <w:szCs w:val="22"/>
                <w:lang w:eastAsia="zh-CN"/>
              </w:rPr>
            </w:pPr>
            <w:r w:rsidRPr="00BA66AA">
              <w:rPr>
                <w:rFonts w:eastAsiaTheme="minorEastAsia"/>
                <w:b/>
                <w:bCs/>
                <w:sz w:val="22"/>
                <w:szCs w:val="22"/>
                <w:lang w:eastAsia="zh-CN"/>
              </w:rPr>
              <w:t>Talk mode TRP</w:t>
            </w:r>
            <w:r w:rsidRPr="00BA66AA">
              <w:rPr>
                <w:rFonts w:eastAsiaTheme="minorEastAsia"/>
                <w:b/>
                <w:bCs/>
                <w:sz w:val="22"/>
                <w:szCs w:val="22"/>
                <w:lang w:eastAsia="zh-CN"/>
              </w:rPr>
              <w:tab/>
            </w:r>
          </w:p>
        </w:tc>
        <w:tc>
          <w:tcPr>
            <w:tcW w:w="1763" w:type="dxa"/>
            <w:gridSpan w:val="2"/>
          </w:tcPr>
          <w:p w14:paraId="035FAA75" w14:textId="77777777" w:rsidR="006A0066" w:rsidRPr="00BA66AA" w:rsidRDefault="006A0066" w:rsidP="008577D3">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TRS</w:t>
            </w:r>
            <w:r w:rsidRPr="00BA66AA">
              <w:rPr>
                <w:rFonts w:eastAsiaTheme="minorEastAsia"/>
                <w:b/>
                <w:bCs/>
                <w:sz w:val="22"/>
                <w:szCs w:val="22"/>
                <w:lang w:eastAsia="zh-CN"/>
              </w:rPr>
              <w:tab/>
            </w:r>
            <w:r w:rsidRPr="00BA66AA">
              <w:rPr>
                <w:rFonts w:eastAsiaTheme="minorEastAsia"/>
                <w:b/>
                <w:bCs/>
                <w:sz w:val="22"/>
                <w:szCs w:val="22"/>
                <w:lang w:eastAsia="zh-CN"/>
              </w:rPr>
              <w:tab/>
            </w:r>
            <w:r w:rsidRPr="00BA66AA">
              <w:rPr>
                <w:rFonts w:eastAsiaTheme="minorEastAsia"/>
                <w:b/>
                <w:bCs/>
                <w:sz w:val="22"/>
                <w:szCs w:val="22"/>
                <w:lang w:eastAsia="zh-CN"/>
              </w:rPr>
              <w:tab/>
            </w:r>
          </w:p>
        </w:tc>
      </w:tr>
      <w:tr w:rsidR="006A0066" w14:paraId="5B93ADA9" w14:textId="77777777" w:rsidTr="008577D3">
        <w:tc>
          <w:tcPr>
            <w:tcW w:w="1273" w:type="dxa"/>
            <w:vMerge/>
          </w:tcPr>
          <w:p w14:paraId="0CCDEC09" w14:textId="77777777" w:rsidR="006A0066" w:rsidRDefault="006A0066" w:rsidP="008577D3">
            <w:pPr>
              <w:spacing w:after="100"/>
              <w:rPr>
                <w:rFonts w:eastAsiaTheme="minorEastAsia"/>
                <w:i/>
                <w:iCs/>
                <w:highlight w:val="green"/>
                <w:lang w:eastAsia="zh-CN"/>
              </w:rPr>
            </w:pPr>
          </w:p>
        </w:tc>
        <w:tc>
          <w:tcPr>
            <w:tcW w:w="889" w:type="dxa"/>
          </w:tcPr>
          <w:p w14:paraId="52E4BF01" w14:textId="77777777" w:rsidR="006A0066" w:rsidRDefault="006A0066" w:rsidP="008577D3">
            <w:pPr>
              <w:spacing w:after="100"/>
              <w:rPr>
                <w:rFonts w:eastAsiaTheme="minorEastAsia"/>
                <w:i/>
                <w:iCs/>
                <w:highlight w:val="green"/>
                <w:lang w:eastAsia="zh-CN"/>
              </w:rPr>
            </w:pPr>
            <w:r w:rsidRPr="00B64BE0">
              <w:t>n41 PC2</w:t>
            </w:r>
          </w:p>
        </w:tc>
        <w:tc>
          <w:tcPr>
            <w:tcW w:w="888" w:type="dxa"/>
          </w:tcPr>
          <w:p w14:paraId="2C8069DF" w14:textId="77777777" w:rsidR="006A0066" w:rsidRDefault="006A0066" w:rsidP="008577D3">
            <w:pPr>
              <w:spacing w:after="100"/>
              <w:rPr>
                <w:rFonts w:eastAsiaTheme="minorEastAsia"/>
                <w:i/>
                <w:iCs/>
                <w:highlight w:val="green"/>
                <w:lang w:eastAsia="zh-CN"/>
              </w:rPr>
            </w:pPr>
            <w:r w:rsidRPr="00B64BE0">
              <w:t>n78 PC2</w:t>
            </w:r>
          </w:p>
        </w:tc>
        <w:tc>
          <w:tcPr>
            <w:tcW w:w="873" w:type="dxa"/>
          </w:tcPr>
          <w:p w14:paraId="556A680D" w14:textId="77777777" w:rsidR="006A0066" w:rsidRDefault="006A0066" w:rsidP="008577D3">
            <w:pPr>
              <w:spacing w:after="100"/>
              <w:rPr>
                <w:rFonts w:eastAsiaTheme="minorEastAsia"/>
                <w:i/>
                <w:iCs/>
                <w:highlight w:val="green"/>
                <w:lang w:eastAsia="zh-CN"/>
              </w:rPr>
            </w:pPr>
            <w:r w:rsidRPr="000D0237">
              <w:t>n41 TRS</w:t>
            </w:r>
          </w:p>
        </w:tc>
        <w:tc>
          <w:tcPr>
            <w:tcW w:w="890" w:type="dxa"/>
          </w:tcPr>
          <w:p w14:paraId="6E26A4F8" w14:textId="77777777" w:rsidR="006A0066" w:rsidRDefault="006A0066" w:rsidP="008577D3">
            <w:pPr>
              <w:spacing w:after="100"/>
              <w:rPr>
                <w:rFonts w:eastAsiaTheme="minorEastAsia"/>
                <w:i/>
                <w:iCs/>
                <w:highlight w:val="green"/>
                <w:lang w:eastAsia="zh-CN"/>
              </w:rPr>
            </w:pPr>
            <w:r w:rsidRPr="000D0237">
              <w:t>n78 TRS</w:t>
            </w:r>
          </w:p>
        </w:tc>
      </w:tr>
      <w:tr w:rsidR="006A0066" w:rsidRPr="00991208" w14:paraId="21C1FE49" w14:textId="77777777" w:rsidTr="008577D3">
        <w:tc>
          <w:tcPr>
            <w:tcW w:w="1273" w:type="dxa"/>
          </w:tcPr>
          <w:p w14:paraId="4B7A1811" w14:textId="77777777" w:rsidR="006A0066" w:rsidRDefault="006A0066" w:rsidP="008577D3">
            <w:pPr>
              <w:spacing w:after="100"/>
              <w:rPr>
                <w:rFonts w:eastAsiaTheme="minorEastAsia"/>
                <w:i/>
                <w:iCs/>
                <w:highlight w:val="green"/>
                <w:lang w:eastAsia="zh-CN"/>
              </w:rPr>
            </w:pPr>
            <w:r w:rsidRPr="00BA66AA">
              <w:rPr>
                <w:rFonts w:eastAsiaTheme="minorEastAsia"/>
                <w:i/>
                <w:iCs/>
                <w:lang w:eastAsia="zh-CN"/>
              </w:rPr>
              <w:t>initial OEMs proposal</w:t>
            </w:r>
          </w:p>
        </w:tc>
        <w:tc>
          <w:tcPr>
            <w:tcW w:w="889" w:type="dxa"/>
          </w:tcPr>
          <w:p w14:paraId="25FA1EB1" w14:textId="77777777" w:rsidR="006A0066" w:rsidRPr="00991208" w:rsidRDefault="006A0066" w:rsidP="008577D3">
            <w:pPr>
              <w:spacing w:after="100"/>
              <w:rPr>
                <w:rFonts w:eastAsiaTheme="minorEastAsia"/>
                <w:i/>
                <w:iCs/>
                <w:highlight w:val="green"/>
                <w:lang w:eastAsia="zh-CN"/>
              </w:rPr>
            </w:pPr>
            <w:r w:rsidRPr="00991208">
              <w:rPr>
                <w:i/>
                <w:iCs/>
              </w:rPr>
              <w:t>9</w:t>
            </w:r>
          </w:p>
        </w:tc>
        <w:tc>
          <w:tcPr>
            <w:tcW w:w="888" w:type="dxa"/>
          </w:tcPr>
          <w:p w14:paraId="07782FF7" w14:textId="77777777" w:rsidR="006A0066" w:rsidRPr="00991208" w:rsidRDefault="006A0066" w:rsidP="008577D3">
            <w:pPr>
              <w:spacing w:after="100"/>
              <w:rPr>
                <w:rFonts w:eastAsiaTheme="minorEastAsia"/>
                <w:i/>
                <w:iCs/>
                <w:highlight w:val="green"/>
                <w:lang w:eastAsia="zh-CN"/>
              </w:rPr>
            </w:pPr>
            <w:r w:rsidRPr="00991208">
              <w:rPr>
                <w:i/>
                <w:iCs/>
              </w:rPr>
              <w:t>9</w:t>
            </w:r>
          </w:p>
        </w:tc>
        <w:tc>
          <w:tcPr>
            <w:tcW w:w="873" w:type="dxa"/>
          </w:tcPr>
          <w:p w14:paraId="28D4CB08" w14:textId="77777777" w:rsidR="006A0066" w:rsidRPr="00991208" w:rsidRDefault="006A0066" w:rsidP="008577D3">
            <w:pPr>
              <w:spacing w:after="100"/>
              <w:rPr>
                <w:rFonts w:eastAsiaTheme="minorEastAsia"/>
                <w:i/>
                <w:iCs/>
                <w:highlight w:val="green"/>
                <w:lang w:eastAsia="zh-CN"/>
              </w:rPr>
            </w:pPr>
            <w:r w:rsidRPr="00991208">
              <w:rPr>
                <w:i/>
                <w:iCs/>
              </w:rPr>
              <w:t>-78.5</w:t>
            </w:r>
          </w:p>
        </w:tc>
        <w:tc>
          <w:tcPr>
            <w:tcW w:w="890" w:type="dxa"/>
          </w:tcPr>
          <w:p w14:paraId="067DC382" w14:textId="77777777" w:rsidR="006A0066" w:rsidRPr="00991208" w:rsidRDefault="006A0066" w:rsidP="008577D3">
            <w:pPr>
              <w:spacing w:after="100"/>
              <w:rPr>
                <w:rFonts w:eastAsiaTheme="minorEastAsia"/>
                <w:i/>
                <w:iCs/>
                <w:highlight w:val="green"/>
                <w:lang w:eastAsia="zh-CN"/>
              </w:rPr>
            </w:pPr>
            <w:r w:rsidRPr="00991208">
              <w:rPr>
                <w:i/>
                <w:iCs/>
              </w:rPr>
              <w:t>-78.5</w:t>
            </w:r>
          </w:p>
        </w:tc>
      </w:tr>
      <w:tr w:rsidR="006A0066" w:rsidRPr="00A77F5D" w14:paraId="69E58788" w14:textId="77777777" w:rsidTr="008577D3">
        <w:tc>
          <w:tcPr>
            <w:tcW w:w="1273" w:type="dxa"/>
          </w:tcPr>
          <w:p w14:paraId="2A4508DE" w14:textId="77777777" w:rsidR="006A0066" w:rsidRDefault="006A0066" w:rsidP="008577D3">
            <w:pPr>
              <w:spacing w:after="100"/>
              <w:rPr>
                <w:rFonts w:eastAsiaTheme="minorEastAsia"/>
                <w:i/>
                <w:iCs/>
                <w:highlight w:val="green"/>
                <w:lang w:eastAsia="zh-CN"/>
              </w:rPr>
            </w:pPr>
            <w:r w:rsidRPr="00BA66AA">
              <w:rPr>
                <w:rFonts w:eastAsiaTheme="minorEastAsia"/>
                <w:i/>
                <w:iCs/>
                <w:lang w:eastAsia="zh-CN"/>
              </w:rPr>
              <w:lastRenderedPageBreak/>
              <w:t>initial Operators proposal</w:t>
            </w:r>
          </w:p>
        </w:tc>
        <w:tc>
          <w:tcPr>
            <w:tcW w:w="889" w:type="dxa"/>
          </w:tcPr>
          <w:p w14:paraId="3571F807" w14:textId="77777777" w:rsidR="006A0066" w:rsidRPr="006A0066" w:rsidRDefault="006A0066" w:rsidP="008577D3">
            <w:pPr>
              <w:spacing w:after="100"/>
              <w:rPr>
                <w:rFonts w:eastAsiaTheme="minorEastAsia"/>
                <w:i/>
                <w:iCs/>
                <w:lang w:eastAsia="zh-CN"/>
              </w:rPr>
            </w:pPr>
            <w:r w:rsidRPr="006A0066">
              <w:t>13.46</w:t>
            </w:r>
          </w:p>
        </w:tc>
        <w:tc>
          <w:tcPr>
            <w:tcW w:w="888" w:type="dxa"/>
          </w:tcPr>
          <w:p w14:paraId="7044F40A" w14:textId="77777777" w:rsidR="006A0066" w:rsidRPr="006A0066" w:rsidRDefault="006A0066" w:rsidP="008577D3">
            <w:pPr>
              <w:spacing w:after="100"/>
              <w:rPr>
                <w:rFonts w:eastAsiaTheme="minorEastAsia"/>
                <w:i/>
                <w:iCs/>
                <w:lang w:eastAsia="zh-CN"/>
              </w:rPr>
            </w:pPr>
            <w:r w:rsidRPr="006A0066">
              <w:t>13.58</w:t>
            </w:r>
          </w:p>
        </w:tc>
        <w:tc>
          <w:tcPr>
            <w:tcW w:w="873" w:type="dxa"/>
          </w:tcPr>
          <w:p w14:paraId="2053191F" w14:textId="77777777" w:rsidR="006A0066" w:rsidRPr="006A0066" w:rsidRDefault="006A0066" w:rsidP="008577D3">
            <w:pPr>
              <w:spacing w:after="100"/>
              <w:rPr>
                <w:rFonts w:eastAsiaTheme="minorEastAsia"/>
                <w:i/>
                <w:iCs/>
                <w:lang w:eastAsia="zh-CN"/>
              </w:rPr>
            </w:pPr>
            <w:r w:rsidRPr="006A0066">
              <w:t>-82</w:t>
            </w:r>
          </w:p>
        </w:tc>
        <w:tc>
          <w:tcPr>
            <w:tcW w:w="890" w:type="dxa"/>
          </w:tcPr>
          <w:p w14:paraId="2EF78CE9" w14:textId="77777777" w:rsidR="006A0066" w:rsidRPr="006A0066" w:rsidRDefault="006A0066" w:rsidP="008577D3">
            <w:pPr>
              <w:spacing w:after="100"/>
              <w:rPr>
                <w:rFonts w:eastAsiaTheme="minorEastAsia"/>
                <w:i/>
                <w:iCs/>
                <w:lang w:eastAsia="zh-CN"/>
              </w:rPr>
            </w:pPr>
            <w:r w:rsidRPr="006A0066">
              <w:t>-83.42</w:t>
            </w:r>
          </w:p>
        </w:tc>
      </w:tr>
    </w:tbl>
    <w:p w14:paraId="2D08A3EF" w14:textId="77777777" w:rsidR="006A0066" w:rsidRDefault="006A0066" w:rsidP="00FA2DA6"/>
    <w:p w14:paraId="755534A1" w14:textId="3F70EED8" w:rsidR="009F0509" w:rsidRDefault="006A0066" w:rsidP="00FA2DA6">
      <w:proofErr w:type="gramStart"/>
      <w:r>
        <w:t>In an effort to</w:t>
      </w:r>
      <w:proofErr w:type="gramEnd"/>
      <w:r>
        <w:t xml:space="preserve"> reconcile both Observation 1 and Observation 2, the following compromise proposal is submitted for RAN4 consideration:</w:t>
      </w:r>
    </w:p>
    <w:p w14:paraId="06BC6EB0" w14:textId="77777777" w:rsidR="006A0066" w:rsidRDefault="006A0066" w:rsidP="00FA2DA6"/>
    <w:tbl>
      <w:tblPr>
        <w:tblStyle w:val="TableGrid"/>
        <w:tblW w:w="0" w:type="auto"/>
        <w:tblLook w:val="04A0" w:firstRow="1" w:lastRow="0" w:firstColumn="1" w:lastColumn="0" w:noHBand="0" w:noVBand="1"/>
      </w:tblPr>
      <w:tblGrid>
        <w:gridCol w:w="1523"/>
        <w:gridCol w:w="889"/>
        <w:gridCol w:w="888"/>
        <w:gridCol w:w="873"/>
        <w:gridCol w:w="1068"/>
      </w:tblGrid>
      <w:tr w:rsidR="006A0066" w:rsidRPr="00BA66AA" w14:paraId="6E172AE7" w14:textId="77777777" w:rsidTr="006A0066">
        <w:tc>
          <w:tcPr>
            <w:tcW w:w="1523" w:type="dxa"/>
            <w:vMerge w:val="restart"/>
          </w:tcPr>
          <w:p w14:paraId="4F9258AA" w14:textId="77777777" w:rsidR="006A0066" w:rsidRPr="00BA66AA" w:rsidRDefault="006A0066" w:rsidP="008577D3">
            <w:pPr>
              <w:spacing w:after="100"/>
              <w:rPr>
                <w:rFonts w:eastAsiaTheme="minorEastAsia"/>
                <w:i/>
                <w:iCs/>
                <w:lang w:eastAsia="zh-CN"/>
              </w:rPr>
            </w:pPr>
            <w:r w:rsidRPr="00BA66AA">
              <w:rPr>
                <w:rFonts w:eastAsiaTheme="minorEastAsia" w:hint="eastAsia"/>
                <w:i/>
                <w:iCs/>
                <w:lang w:eastAsia="zh-CN"/>
              </w:rPr>
              <w:t>requirements</w:t>
            </w:r>
          </w:p>
        </w:tc>
        <w:tc>
          <w:tcPr>
            <w:tcW w:w="1777" w:type="dxa"/>
            <w:gridSpan w:val="2"/>
          </w:tcPr>
          <w:p w14:paraId="3C605EDB" w14:textId="77777777" w:rsidR="006A0066" w:rsidRPr="00BA66AA" w:rsidRDefault="006A0066" w:rsidP="008577D3">
            <w:pPr>
              <w:spacing w:after="100"/>
              <w:rPr>
                <w:rFonts w:eastAsiaTheme="minorEastAsia"/>
                <w:b/>
                <w:bCs/>
                <w:sz w:val="22"/>
                <w:szCs w:val="22"/>
                <w:lang w:eastAsia="zh-CN"/>
              </w:rPr>
            </w:pPr>
            <w:r w:rsidRPr="00BA66AA">
              <w:rPr>
                <w:rFonts w:eastAsiaTheme="minorEastAsia"/>
                <w:b/>
                <w:bCs/>
                <w:sz w:val="22"/>
                <w:szCs w:val="22"/>
                <w:lang w:eastAsia="zh-CN"/>
              </w:rPr>
              <w:t>Talk mode TRP</w:t>
            </w:r>
            <w:r w:rsidRPr="00BA66AA">
              <w:rPr>
                <w:rFonts w:eastAsiaTheme="minorEastAsia"/>
                <w:b/>
                <w:bCs/>
                <w:sz w:val="22"/>
                <w:szCs w:val="22"/>
                <w:lang w:eastAsia="zh-CN"/>
              </w:rPr>
              <w:tab/>
            </w:r>
          </w:p>
        </w:tc>
        <w:tc>
          <w:tcPr>
            <w:tcW w:w="1941" w:type="dxa"/>
            <w:gridSpan w:val="2"/>
          </w:tcPr>
          <w:p w14:paraId="5823BD04" w14:textId="77777777" w:rsidR="006A0066" w:rsidRPr="00BA66AA" w:rsidRDefault="006A0066" w:rsidP="008577D3">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TRS</w:t>
            </w:r>
            <w:r w:rsidRPr="00BA66AA">
              <w:rPr>
                <w:rFonts w:eastAsiaTheme="minorEastAsia"/>
                <w:b/>
                <w:bCs/>
                <w:sz w:val="22"/>
                <w:szCs w:val="22"/>
                <w:lang w:eastAsia="zh-CN"/>
              </w:rPr>
              <w:tab/>
            </w:r>
            <w:r w:rsidRPr="00BA66AA">
              <w:rPr>
                <w:rFonts w:eastAsiaTheme="minorEastAsia"/>
                <w:b/>
                <w:bCs/>
                <w:sz w:val="22"/>
                <w:szCs w:val="22"/>
                <w:lang w:eastAsia="zh-CN"/>
              </w:rPr>
              <w:tab/>
            </w:r>
            <w:r w:rsidRPr="00BA66AA">
              <w:rPr>
                <w:rFonts w:eastAsiaTheme="minorEastAsia"/>
                <w:b/>
                <w:bCs/>
                <w:sz w:val="22"/>
                <w:szCs w:val="22"/>
                <w:lang w:eastAsia="zh-CN"/>
              </w:rPr>
              <w:tab/>
            </w:r>
          </w:p>
        </w:tc>
      </w:tr>
      <w:tr w:rsidR="006A0066" w14:paraId="7177F10E" w14:textId="77777777" w:rsidTr="006A0066">
        <w:tc>
          <w:tcPr>
            <w:tcW w:w="1523" w:type="dxa"/>
            <w:vMerge/>
          </w:tcPr>
          <w:p w14:paraId="09D5C1B4" w14:textId="77777777" w:rsidR="006A0066" w:rsidRDefault="006A0066" w:rsidP="008577D3">
            <w:pPr>
              <w:spacing w:after="100"/>
              <w:rPr>
                <w:rFonts w:eastAsiaTheme="minorEastAsia"/>
                <w:i/>
                <w:iCs/>
                <w:highlight w:val="green"/>
                <w:lang w:eastAsia="zh-CN"/>
              </w:rPr>
            </w:pPr>
          </w:p>
        </w:tc>
        <w:tc>
          <w:tcPr>
            <w:tcW w:w="889" w:type="dxa"/>
          </w:tcPr>
          <w:p w14:paraId="6874CB83" w14:textId="77777777" w:rsidR="006A0066" w:rsidRDefault="006A0066" w:rsidP="008577D3">
            <w:pPr>
              <w:spacing w:after="100"/>
              <w:rPr>
                <w:rFonts w:eastAsiaTheme="minorEastAsia"/>
                <w:i/>
                <w:iCs/>
                <w:highlight w:val="green"/>
                <w:lang w:eastAsia="zh-CN"/>
              </w:rPr>
            </w:pPr>
            <w:r w:rsidRPr="00B64BE0">
              <w:t>n41 PC2</w:t>
            </w:r>
          </w:p>
        </w:tc>
        <w:tc>
          <w:tcPr>
            <w:tcW w:w="888" w:type="dxa"/>
          </w:tcPr>
          <w:p w14:paraId="63B05879" w14:textId="77777777" w:rsidR="006A0066" w:rsidRDefault="006A0066" w:rsidP="008577D3">
            <w:pPr>
              <w:spacing w:after="100"/>
              <w:rPr>
                <w:rFonts w:eastAsiaTheme="minorEastAsia"/>
                <w:i/>
                <w:iCs/>
                <w:highlight w:val="green"/>
                <w:lang w:eastAsia="zh-CN"/>
              </w:rPr>
            </w:pPr>
            <w:r w:rsidRPr="00B64BE0">
              <w:t>n78 PC2</w:t>
            </w:r>
          </w:p>
        </w:tc>
        <w:tc>
          <w:tcPr>
            <w:tcW w:w="873" w:type="dxa"/>
          </w:tcPr>
          <w:p w14:paraId="7F3F0BC5" w14:textId="77777777" w:rsidR="006A0066" w:rsidRDefault="006A0066" w:rsidP="008577D3">
            <w:pPr>
              <w:spacing w:after="100"/>
              <w:rPr>
                <w:rFonts w:eastAsiaTheme="minorEastAsia"/>
                <w:i/>
                <w:iCs/>
                <w:highlight w:val="green"/>
                <w:lang w:eastAsia="zh-CN"/>
              </w:rPr>
            </w:pPr>
            <w:r w:rsidRPr="000D0237">
              <w:t>n41 TRS</w:t>
            </w:r>
          </w:p>
        </w:tc>
        <w:tc>
          <w:tcPr>
            <w:tcW w:w="1068" w:type="dxa"/>
          </w:tcPr>
          <w:p w14:paraId="30B38166" w14:textId="77777777" w:rsidR="006A0066" w:rsidRDefault="006A0066" w:rsidP="008577D3">
            <w:pPr>
              <w:spacing w:after="100"/>
              <w:rPr>
                <w:rFonts w:eastAsiaTheme="minorEastAsia"/>
                <w:i/>
                <w:iCs/>
                <w:highlight w:val="green"/>
                <w:lang w:eastAsia="zh-CN"/>
              </w:rPr>
            </w:pPr>
            <w:r w:rsidRPr="000D0237">
              <w:t>n78 TRS</w:t>
            </w:r>
          </w:p>
        </w:tc>
      </w:tr>
      <w:tr w:rsidR="006A0066" w:rsidRPr="00121061" w14:paraId="75E800EB" w14:textId="77777777" w:rsidTr="006A0066">
        <w:tc>
          <w:tcPr>
            <w:tcW w:w="1523" w:type="dxa"/>
          </w:tcPr>
          <w:p w14:paraId="18D49C73" w14:textId="77777777" w:rsidR="006A0066" w:rsidRPr="006A0066" w:rsidRDefault="006A0066" w:rsidP="008577D3">
            <w:pPr>
              <w:spacing w:after="100"/>
              <w:rPr>
                <w:rFonts w:eastAsiaTheme="minorEastAsia"/>
                <w:i/>
                <w:iCs/>
                <w:lang w:eastAsia="zh-CN"/>
              </w:rPr>
            </w:pPr>
            <w:r w:rsidRPr="006A0066">
              <w:rPr>
                <w:rFonts w:eastAsiaTheme="minorEastAsia"/>
                <w:i/>
                <w:iCs/>
                <w:lang w:eastAsia="zh-CN"/>
              </w:rPr>
              <w:t>OEMs C</w:t>
            </w:r>
            <w:r w:rsidRPr="006A0066">
              <w:rPr>
                <w:rFonts w:eastAsiaTheme="minorEastAsia" w:hint="eastAsia"/>
                <w:i/>
                <w:iCs/>
                <w:lang w:eastAsia="zh-CN"/>
              </w:rPr>
              <w:t>ompromise value for Final requirements</w:t>
            </w:r>
          </w:p>
        </w:tc>
        <w:tc>
          <w:tcPr>
            <w:tcW w:w="889" w:type="dxa"/>
            <w:shd w:val="clear" w:color="auto" w:fill="auto"/>
          </w:tcPr>
          <w:p w14:paraId="2F829AE1" w14:textId="77777777" w:rsidR="006A0066" w:rsidRPr="00121061" w:rsidRDefault="006A0066" w:rsidP="008577D3">
            <w:pPr>
              <w:spacing w:after="100"/>
              <w:rPr>
                <w:rFonts w:eastAsiaTheme="minorEastAsia"/>
                <w:i/>
                <w:iCs/>
                <w:highlight w:val="cyan"/>
                <w:lang w:eastAsia="zh-CN"/>
              </w:rPr>
            </w:pPr>
            <w:r w:rsidRPr="00121061">
              <w:rPr>
                <w:rFonts w:eastAsiaTheme="minorEastAsia" w:hint="eastAsia"/>
                <w:i/>
                <w:iCs/>
                <w:highlight w:val="cyan"/>
                <w:lang w:eastAsia="zh-CN"/>
              </w:rPr>
              <w:t>10</w:t>
            </w:r>
          </w:p>
        </w:tc>
        <w:tc>
          <w:tcPr>
            <w:tcW w:w="888" w:type="dxa"/>
            <w:shd w:val="clear" w:color="auto" w:fill="auto"/>
          </w:tcPr>
          <w:p w14:paraId="407C7EEF" w14:textId="77777777" w:rsidR="006A0066" w:rsidRPr="00121061" w:rsidRDefault="006A0066" w:rsidP="008577D3">
            <w:pPr>
              <w:spacing w:after="100"/>
              <w:rPr>
                <w:rFonts w:eastAsiaTheme="minorEastAsia"/>
                <w:i/>
                <w:iCs/>
                <w:highlight w:val="cyan"/>
                <w:lang w:eastAsia="zh-CN"/>
              </w:rPr>
            </w:pPr>
            <w:r>
              <w:rPr>
                <w:rFonts w:eastAsiaTheme="minorEastAsia" w:hint="eastAsia"/>
                <w:i/>
                <w:iCs/>
                <w:highlight w:val="cyan"/>
                <w:lang w:eastAsia="zh-CN"/>
              </w:rPr>
              <w:t>10.5</w:t>
            </w:r>
          </w:p>
        </w:tc>
        <w:tc>
          <w:tcPr>
            <w:tcW w:w="873" w:type="dxa"/>
            <w:shd w:val="clear" w:color="auto" w:fill="auto"/>
          </w:tcPr>
          <w:p w14:paraId="031E5E76" w14:textId="77777777" w:rsidR="006A0066" w:rsidRPr="00121061" w:rsidRDefault="006A0066" w:rsidP="008577D3">
            <w:pPr>
              <w:spacing w:after="100"/>
              <w:rPr>
                <w:rFonts w:eastAsiaTheme="minorEastAsia"/>
                <w:i/>
                <w:iCs/>
                <w:highlight w:val="cyan"/>
                <w:lang w:eastAsia="zh-CN"/>
              </w:rPr>
            </w:pPr>
            <w:r w:rsidRPr="00121061">
              <w:rPr>
                <w:rFonts w:eastAsiaTheme="minorEastAsia" w:hint="eastAsia"/>
                <w:i/>
                <w:iCs/>
                <w:highlight w:val="cyan"/>
                <w:lang w:eastAsia="zh-CN"/>
              </w:rPr>
              <w:t>-79</w:t>
            </w:r>
          </w:p>
        </w:tc>
        <w:tc>
          <w:tcPr>
            <w:tcW w:w="1068" w:type="dxa"/>
            <w:shd w:val="clear" w:color="auto" w:fill="auto"/>
          </w:tcPr>
          <w:p w14:paraId="3F1A7ADB" w14:textId="77777777" w:rsidR="006A0066" w:rsidRPr="00121061" w:rsidRDefault="006A0066" w:rsidP="008577D3">
            <w:pPr>
              <w:spacing w:after="100"/>
              <w:rPr>
                <w:rFonts w:eastAsiaTheme="minorEastAsia"/>
                <w:i/>
                <w:iCs/>
                <w:highlight w:val="cyan"/>
                <w:lang w:eastAsia="zh-CN"/>
              </w:rPr>
            </w:pPr>
            <w:r w:rsidRPr="00121061">
              <w:rPr>
                <w:rFonts w:eastAsiaTheme="minorEastAsia" w:hint="eastAsia"/>
                <w:i/>
                <w:iCs/>
                <w:highlight w:val="cyan"/>
                <w:lang w:eastAsia="zh-CN"/>
              </w:rPr>
              <w:t>-79.5</w:t>
            </w:r>
          </w:p>
        </w:tc>
      </w:tr>
    </w:tbl>
    <w:p w14:paraId="7CEA4FA0" w14:textId="77777777" w:rsidR="003706D7" w:rsidRDefault="003706D7" w:rsidP="00FA2DA6"/>
    <w:p w14:paraId="75B42D72" w14:textId="382A85D4" w:rsidR="00CE27EE" w:rsidRDefault="00CE27EE" w:rsidP="00CE27EE">
      <w:pPr>
        <w:pStyle w:val="Proposal"/>
      </w:pPr>
      <w:bookmarkStart w:id="20" w:name="_Toc173914370"/>
      <w:bookmarkStart w:id="21" w:name="_Toc173914444"/>
      <w:bookmarkStart w:id="22" w:name="_Toc173914540"/>
      <w:bookmarkStart w:id="23" w:name="_Toc173914563"/>
      <w:r>
        <w:t>Proposal 2:</w:t>
      </w:r>
      <w:r>
        <w:tab/>
        <w:t>RAN4 to adopt the OEM Compromise values for the n41 and n78 talk mode requirements.</w:t>
      </w:r>
      <w:bookmarkEnd w:id="20"/>
      <w:bookmarkEnd w:id="21"/>
      <w:bookmarkEnd w:id="22"/>
      <w:bookmarkEnd w:id="23"/>
    </w:p>
    <w:p w14:paraId="19A2F478" w14:textId="027074D3" w:rsidR="00A86361" w:rsidRDefault="00A86361">
      <w:pPr>
        <w:rPr>
          <w:rFonts w:ascii="Arial" w:hAnsi="Arial"/>
          <w:sz w:val="36"/>
          <w:szCs w:val="20"/>
          <w:lang w:val="en-GB"/>
        </w:rPr>
      </w:pPr>
    </w:p>
    <w:p w14:paraId="34C99636" w14:textId="55257915" w:rsidR="008E7986" w:rsidRDefault="008E7986" w:rsidP="008E7986">
      <w:pPr>
        <w:pStyle w:val="Heading1"/>
      </w:pPr>
      <w:r>
        <w:t>3</w:t>
      </w:r>
      <w:r>
        <w:tab/>
        <w:t>Conclusions</w:t>
      </w:r>
    </w:p>
    <w:p w14:paraId="464459FC" w14:textId="26CED77A" w:rsidR="00930BCB" w:rsidRDefault="006A0066" w:rsidP="00930BCB">
      <w:r w:rsidRPr="006A0066">
        <w:t xml:space="preserve">Considering the one-quarter extension granted to </w:t>
      </w:r>
      <w:r>
        <w:t>the Rel-18 TRP/TRS</w:t>
      </w:r>
      <w:r w:rsidRPr="006A0066">
        <w:t xml:space="preserve"> work item</w:t>
      </w:r>
      <w:r>
        <w:t xml:space="preserve">, </w:t>
      </w:r>
      <w:r w:rsidRPr="006A0066">
        <w:t>this contribution provides the OEM consolidated view toward concluding the work during the RAN4 #112 meeting</w:t>
      </w:r>
      <w:r>
        <w:t>, with the following observations and proposals.</w:t>
      </w:r>
    </w:p>
    <w:p w14:paraId="14619145" w14:textId="77777777" w:rsidR="00E62B11" w:rsidRDefault="00E62B11" w:rsidP="00E72324"/>
    <w:p w14:paraId="0469247E" w14:textId="77777777" w:rsidR="00196465"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96465">
        <w:rPr>
          <w:noProof/>
        </w:rPr>
        <w:t>Observation 1:</w:t>
      </w:r>
      <w:r w:rsidR="00196465">
        <w:rPr>
          <w:rFonts w:asciiTheme="minorHAnsi" w:eastAsiaTheme="minorEastAsia" w:hAnsiTheme="minorHAnsi" w:cstheme="minorBidi"/>
          <w:b w:val="0"/>
          <w:bCs w:val="0"/>
          <w:noProof/>
          <w:kern w:val="2"/>
          <w14:ligatures w14:val="standardContextual"/>
        </w:rPr>
        <w:tab/>
      </w:r>
      <w:r w:rsidR="00196465">
        <w:rPr>
          <w:noProof/>
        </w:rPr>
        <w:t>Based on the analysis of the smartphone measurement results and statistics of the UE information pool, all the final requirements should be defined within 80%-95% percentile of the CDF.</w:t>
      </w:r>
    </w:p>
    <w:p w14:paraId="50A9B383" w14:textId="77777777" w:rsidR="00196465" w:rsidRDefault="00196465">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It is important to maintain the integrity of the OTA requirements overall in the specification; e.g., a meaningful gap in performance between browsing and talk mode requirements is expected due to impact of the head phantom.</w:t>
      </w:r>
    </w:p>
    <w:p w14:paraId="6F3027FC" w14:textId="1E3DA500" w:rsidR="00BA300B" w:rsidRDefault="00F62AEB" w:rsidP="00E72324">
      <w:r>
        <w:rPr>
          <w:rFonts w:asciiTheme="minorHAnsi" w:hAnsiTheme="minorHAnsi"/>
          <w:bCs/>
        </w:rPr>
        <w:fldChar w:fldCharType="end"/>
      </w:r>
    </w:p>
    <w:p w14:paraId="634527B9" w14:textId="77777777" w:rsidR="00196465"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96465">
        <w:rPr>
          <w:noProof/>
        </w:rPr>
        <w:t>Proposal 1:</w:t>
      </w:r>
      <w:r w:rsidR="00196465">
        <w:rPr>
          <w:rFonts w:asciiTheme="minorHAnsi" w:eastAsiaTheme="minorEastAsia" w:hAnsiTheme="minorHAnsi" w:cstheme="minorBidi"/>
          <w:b w:val="0"/>
          <w:bCs w:val="0"/>
          <w:noProof/>
          <w:kern w:val="2"/>
          <w14:ligatures w14:val="standardContextual"/>
        </w:rPr>
        <w:tab/>
      </w:r>
      <w:r w:rsidR="00196465">
        <w:rPr>
          <w:noProof/>
        </w:rPr>
        <w:t>RAN4 to confirm the Chair’s proposed values in R4-2410765</w:t>
      </w:r>
    </w:p>
    <w:p w14:paraId="6F11D113" w14:textId="77777777" w:rsidR="00196465" w:rsidRDefault="00196465">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RAN4 to adopt the OEM Compromise values for the n41 and n78 talk mode requirements.</w:t>
      </w:r>
    </w:p>
    <w:p w14:paraId="0C56B202" w14:textId="5D9531B1" w:rsidR="008A0399" w:rsidRPr="0070200A" w:rsidRDefault="0062595A" w:rsidP="00160EE7">
      <w:pPr>
        <w:rPr>
          <w:b/>
          <w:bCs/>
        </w:rPr>
      </w:pPr>
      <w:r>
        <w:rPr>
          <w:b/>
          <w:bCs/>
        </w:rPr>
        <w:fldChar w:fldCharType="end"/>
      </w:r>
    </w:p>
    <w:p w14:paraId="5D2DDC34" w14:textId="77777777" w:rsidR="005E69AE" w:rsidRDefault="005E69AE" w:rsidP="005E69AE">
      <w:pPr>
        <w:pStyle w:val="Heading1"/>
      </w:pPr>
      <w:r>
        <w:t>4</w:t>
      </w:r>
      <w:r>
        <w:tab/>
        <w:t>References</w:t>
      </w:r>
    </w:p>
    <w:p w14:paraId="3372BBBA" w14:textId="765BA276" w:rsidR="001348B4" w:rsidRDefault="001348B4" w:rsidP="001348B4">
      <w:pPr>
        <w:pStyle w:val="EX"/>
      </w:pPr>
      <w:bookmarkStart w:id="24" w:name="_Ref173871762"/>
      <w:bookmarkEnd w:id="0"/>
      <w:r>
        <w:t>“DRAFT Meeting Report for TSG RAN WG4 meeting: 111,” 3GPP RAN4 #111, May 2024</w:t>
      </w:r>
      <w:bookmarkEnd w:id="24"/>
    </w:p>
    <w:p w14:paraId="2C7BC95E" w14:textId="7640EA8B" w:rsidR="00080512" w:rsidRDefault="001348B4" w:rsidP="00D31A42">
      <w:pPr>
        <w:pStyle w:val="EX"/>
      </w:pPr>
      <w:bookmarkStart w:id="25" w:name="_Ref173871785"/>
      <w:r w:rsidRPr="001348B4">
        <w:t>R4-2410765</w:t>
      </w:r>
      <w:r>
        <w:t>, “</w:t>
      </w:r>
      <w:r w:rsidRPr="001348B4">
        <w:t>WF for [111][336] NR_FR1_TRP_TRS_enh</w:t>
      </w:r>
      <w:r>
        <w:t>,” vivo, 3GPP RAN4 #111, May 2024</w:t>
      </w:r>
      <w:bookmarkEnd w:id="25"/>
    </w:p>
    <w:p w14:paraId="08387B94" w14:textId="2859E9C5" w:rsidR="001348B4" w:rsidRDefault="001348B4" w:rsidP="00D31A42">
      <w:pPr>
        <w:pStyle w:val="EX"/>
      </w:pPr>
      <w:bookmarkStart w:id="26" w:name="_Ref173871961"/>
      <w:r w:rsidRPr="001348B4">
        <w:t>RP-241046</w:t>
      </w:r>
      <w:r>
        <w:t>, “</w:t>
      </w:r>
      <w:r w:rsidRPr="001348B4">
        <w:t>Status report for WI Perf. part: Enhancement of UE TRP (Total Radiated Power) and TRS (Total Radiated Sensitivity) requirements and test methodologies for FR1 (NR SA and EN-DC)</w:t>
      </w:r>
      <w:r>
        <w:t>,” Rapporteur (vivo), 3GPP RAN #104, June 2024</w:t>
      </w:r>
      <w:bookmarkEnd w:id="26"/>
    </w:p>
    <w:p w14:paraId="12E5455D" w14:textId="2DE9D6CF" w:rsidR="0045226C" w:rsidRDefault="0045226C" w:rsidP="00D31A42">
      <w:pPr>
        <w:pStyle w:val="EX"/>
      </w:pPr>
      <w:bookmarkStart w:id="27" w:name="_Ref173872328"/>
      <w:r w:rsidRPr="0045226C">
        <w:t>R4-2409920</w:t>
      </w:r>
      <w:r>
        <w:t>, “</w:t>
      </w:r>
      <w:r w:rsidRPr="0045226C">
        <w:t>Ad-hoc minutes for [111][336] NR_FR1_TRP_TRS_enh</w:t>
      </w:r>
      <w:r>
        <w:t>,” vivo, 3GPP RAN4 #111</w:t>
      </w:r>
      <w:bookmarkEnd w:id="27"/>
    </w:p>
    <w:sectPr w:rsidR="0045226C"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68E0A" w14:textId="77777777" w:rsidR="00FC7CE2" w:rsidRDefault="00FC7CE2">
      <w:r>
        <w:separator/>
      </w:r>
    </w:p>
  </w:endnote>
  <w:endnote w:type="continuationSeparator" w:id="0">
    <w:p w14:paraId="238FFD94" w14:textId="77777777" w:rsidR="00FC7CE2" w:rsidRDefault="00FC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ECD97" w14:textId="77777777" w:rsidR="00FC7CE2" w:rsidRDefault="00FC7CE2">
      <w:r>
        <w:separator/>
      </w:r>
    </w:p>
  </w:footnote>
  <w:footnote w:type="continuationSeparator" w:id="0">
    <w:p w14:paraId="0EB899C6" w14:textId="77777777" w:rsidR="00FC7CE2" w:rsidRDefault="00FC7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9694C"/>
    <w:multiLevelType w:val="hybridMultilevel"/>
    <w:tmpl w:val="977C1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5"/>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3"/>
  </w:num>
  <w:num w:numId="13" w16cid:durableId="1230337134">
    <w:abstractNumId w:val="9"/>
  </w:num>
  <w:num w:numId="14" w16cid:durableId="533883566">
    <w:abstractNumId w:val="14"/>
  </w:num>
  <w:num w:numId="15" w16cid:durableId="1792623108">
    <w:abstractNumId w:val="17"/>
  </w:num>
  <w:num w:numId="16" w16cid:durableId="1007758150">
    <w:abstractNumId w:val="10"/>
  </w:num>
  <w:num w:numId="17" w16cid:durableId="1761288391">
    <w:abstractNumId w:val="12"/>
  </w:num>
  <w:num w:numId="18" w16cid:durableId="1433210575">
    <w:abstractNumId w:val="7"/>
  </w:num>
  <w:num w:numId="19" w16cid:durableId="1835297938">
    <w:abstractNumId w:val="16"/>
  </w:num>
  <w:num w:numId="20" w16cid:durableId="13231917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11121"/>
    <w:rsid w:val="00033397"/>
    <w:rsid w:val="00040095"/>
    <w:rsid w:val="00051834"/>
    <w:rsid w:val="00054A22"/>
    <w:rsid w:val="00062023"/>
    <w:rsid w:val="000655A6"/>
    <w:rsid w:val="00066061"/>
    <w:rsid w:val="0007176B"/>
    <w:rsid w:val="00074CEA"/>
    <w:rsid w:val="00080512"/>
    <w:rsid w:val="0008084C"/>
    <w:rsid w:val="000843A6"/>
    <w:rsid w:val="00085733"/>
    <w:rsid w:val="00097E6C"/>
    <w:rsid w:val="000A365D"/>
    <w:rsid w:val="000A68F3"/>
    <w:rsid w:val="000B301D"/>
    <w:rsid w:val="000B5595"/>
    <w:rsid w:val="000C0451"/>
    <w:rsid w:val="000C0B58"/>
    <w:rsid w:val="000C47C3"/>
    <w:rsid w:val="000D3B77"/>
    <w:rsid w:val="000D58AB"/>
    <w:rsid w:val="000D65A5"/>
    <w:rsid w:val="000E10D3"/>
    <w:rsid w:val="00104BC6"/>
    <w:rsid w:val="00114E2C"/>
    <w:rsid w:val="001159BB"/>
    <w:rsid w:val="00132992"/>
    <w:rsid w:val="00133525"/>
    <w:rsid w:val="00133E65"/>
    <w:rsid w:val="001348B4"/>
    <w:rsid w:val="00160EE7"/>
    <w:rsid w:val="00182A91"/>
    <w:rsid w:val="00193F4F"/>
    <w:rsid w:val="001953CF"/>
    <w:rsid w:val="00196465"/>
    <w:rsid w:val="001A4C42"/>
    <w:rsid w:val="001B4773"/>
    <w:rsid w:val="001C21C3"/>
    <w:rsid w:val="001D02C2"/>
    <w:rsid w:val="001D2656"/>
    <w:rsid w:val="001E224D"/>
    <w:rsid w:val="001F0C1D"/>
    <w:rsid w:val="001F1132"/>
    <w:rsid w:val="001F168B"/>
    <w:rsid w:val="001F218F"/>
    <w:rsid w:val="001F3CDB"/>
    <w:rsid w:val="001F50B2"/>
    <w:rsid w:val="001F718D"/>
    <w:rsid w:val="002121CB"/>
    <w:rsid w:val="00216D9E"/>
    <w:rsid w:val="00226AF4"/>
    <w:rsid w:val="002347A2"/>
    <w:rsid w:val="00247926"/>
    <w:rsid w:val="002503B1"/>
    <w:rsid w:val="0025085C"/>
    <w:rsid w:val="00260711"/>
    <w:rsid w:val="002675F0"/>
    <w:rsid w:val="0027230C"/>
    <w:rsid w:val="002742B7"/>
    <w:rsid w:val="00276EE4"/>
    <w:rsid w:val="0027712D"/>
    <w:rsid w:val="00284DE9"/>
    <w:rsid w:val="002B6339"/>
    <w:rsid w:val="002C006F"/>
    <w:rsid w:val="002D1FCD"/>
    <w:rsid w:val="002E00EE"/>
    <w:rsid w:val="002E593D"/>
    <w:rsid w:val="003172DC"/>
    <w:rsid w:val="00331BED"/>
    <w:rsid w:val="0034052F"/>
    <w:rsid w:val="0035462D"/>
    <w:rsid w:val="00361072"/>
    <w:rsid w:val="00364C8A"/>
    <w:rsid w:val="003706D7"/>
    <w:rsid w:val="003765B8"/>
    <w:rsid w:val="003A0483"/>
    <w:rsid w:val="003A0937"/>
    <w:rsid w:val="003B4BFB"/>
    <w:rsid w:val="003C3971"/>
    <w:rsid w:val="003C39A8"/>
    <w:rsid w:val="003D0304"/>
    <w:rsid w:val="003D0D52"/>
    <w:rsid w:val="003E0E54"/>
    <w:rsid w:val="003E7753"/>
    <w:rsid w:val="003F2525"/>
    <w:rsid w:val="003F358A"/>
    <w:rsid w:val="00404931"/>
    <w:rsid w:val="0041077F"/>
    <w:rsid w:val="004139C9"/>
    <w:rsid w:val="00423334"/>
    <w:rsid w:val="00426DB3"/>
    <w:rsid w:val="004345EC"/>
    <w:rsid w:val="0045226C"/>
    <w:rsid w:val="00454F91"/>
    <w:rsid w:val="00455317"/>
    <w:rsid w:val="0047244E"/>
    <w:rsid w:val="00476683"/>
    <w:rsid w:val="0048081E"/>
    <w:rsid w:val="004826A9"/>
    <w:rsid w:val="004945C5"/>
    <w:rsid w:val="004B5348"/>
    <w:rsid w:val="004C1601"/>
    <w:rsid w:val="004D3578"/>
    <w:rsid w:val="004D4DFC"/>
    <w:rsid w:val="004E213A"/>
    <w:rsid w:val="004E4D44"/>
    <w:rsid w:val="004F0988"/>
    <w:rsid w:val="004F3340"/>
    <w:rsid w:val="004F3E3D"/>
    <w:rsid w:val="0053388B"/>
    <w:rsid w:val="00535773"/>
    <w:rsid w:val="00543E6C"/>
    <w:rsid w:val="00565087"/>
    <w:rsid w:val="00572E14"/>
    <w:rsid w:val="00576597"/>
    <w:rsid w:val="00595C50"/>
    <w:rsid w:val="005973BE"/>
    <w:rsid w:val="005A5986"/>
    <w:rsid w:val="005B2962"/>
    <w:rsid w:val="005C2B04"/>
    <w:rsid w:val="005C5ADE"/>
    <w:rsid w:val="005D2E01"/>
    <w:rsid w:val="005D6137"/>
    <w:rsid w:val="005D7526"/>
    <w:rsid w:val="005E69AE"/>
    <w:rsid w:val="00602AEA"/>
    <w:rsid w:val="00603E77"/>
    <w:rsid w:val="00607E3C"/>
    <w:rsid w:val="00614FDF"/>
    <w:rsid w:val="0062176D"/>
    <w:rsid w:val="006246A7"/>
    <w:rsid w:val="0062595A"/>
    <w:rsid w:val="0063543D"/>
    <w:rsid w:val="006429D4"/>
    <w:rsid w:val="00646D61"/>
    <w:rsid w:val="00647114"/>
    <w:rsid w:val="00653558"/>
    <w:rsid w:val="00673DE7"/>
    <w:rsid w:val="006A0066"/>
    <w:rsid w:val="006A323F"/>
    <w:rsid w:val="006A3823"/>
    <w:rsid w:val="006B30D0"/>
    <w:rsid w:val="006C3D95"/>
    <w:rsid w:val="006D413C"/>
    <w:rsid w:val="006E5C86"/>
    <w:rsid w:val="0070200A"/>
    <w:rsid w:val="0070457A"/>
    <w:rsid w:val="00713C44"/>
    <w:rsid w:val="00715BB8"/>
    <w:rsid w:val="00717E22"/>
    <w:rsid w:val="00734A5B"/>
    <w:rsid w:val="007359BB"/>
    <w:rsid w:val="0074026F"/>
    <w:rsid w:val="007429F6"/>
    <w:rsid w:val="00744E76"/>
    <w:rsid w:val="00752198"/>
    <w:rsid w:val="00753881"/>
    <w:rsid w:val="00770FE4"/>
    <w:rsid w:val="00773AF1"/>
    <w:rsid w:val="00774DA4"/>
    <w:rsid w:val="00775E0B"/>
    <w:rsid w:val="00781F0F"/>
    <w:rsid w:val="00782CA3"/>
    <w:rsid w:val="00783310"/>
    <w:rsid w:val="007932AB"/>
    <w:rsid w:val="007B600E"/>
    <w:rsid w:val="007C1B2D"/>
    <w:rsid w:val="007D3133"/>
    <w:rsid w:val="007D7277"/>
    <w:rsid w:val="007F0F4A"/>
    <w:rsid w:val="007F71BD"/>
    <w:rsid w:val="008028A4"/>
    <w:rsid w:val="008029FB"/>
    <w:rsid w:val="00820B25"/>
    <w:rsid w:val="00830747"/>
    <w:rsid w:val="00837927"/>
    <w:rsid w:val="00842F69"/>
    <w:rsid w:val="00846DDF"/>
    <w:rsid w:val="008550A3"/>
    <w:rsid w:val="00863CB7"/>
    <w:rsid w:val="00867628"/>
    <w:rsid w:val="008768CA"/>
    <w:rsid w:val="008802E3"/>
    <w:rsid w:val="008A0399"/>
    <w:rsid w:val="008A0C67"/>
    <w:rsid w:val="008A3062"/>
    <w:rsid w:val="008C384C"/>
    <w:rsid w:val="008C4BB0"/>
    <w:rsid w:val="008D27B8"/>
    <w:rsid w:val="008D6E18"/>
    <w:rsid w:val="008E3475"/>
    <w:rsid w:val="008E5221"/>
    <w:rsid w:val="008E5599"/>
    <w:rsid w:val="008E7986"/>
    <w:rsid w:val="00901F92"/>
    <w:rsid w:val="0090271F"/>
    <w:rsid w:val="00902E23"/>
    <w:rsid w:val="009041DE"/>
    <w:rsid w:val="009114D7"/>
    <w:rsid w:val="0091348E"/>
    <w:rsid w:val="00917CCB"/>
    <w:rsid w:val="00930BCB"/>
    <w:rsid w:val="00932E3C"/>
    <w:rsid w:val="009357CC"/>
    <w:rsid w:val="00942EC2"/>
    <w:rsid w:val="00943B44"/>
    <w:rsid w:val="00957D75"/>
    <w:rsid w:val="009C50E3"/>
    <w:rsid w:val="009D30C3"/>
    <w:rsid w:val="009F0509"/>
    <w:rsid w:val="009F37B7"/>
    <w:rsid w:val="009F5E43"/>
    <w:rsid w:val="00A1026D"/>
    <w:rsid w:val="00A10F02"/>
    <w:rsid w:val="00A164B4"/>
    <w:rsid w:val="00A26956"/>
    <w:rsid w:val="00A53724"/>
    <w:rsid w:val="00A64EB5"/>
    <w:rsid w:val="00A73129"/>
    <w:rsid w:val="00A77938"/>
    <w:rsid w:val="00A80C35"/>
    <w:rsid w:val="00A82346"/>
    <w:rsid w:val="00A86361"/>
    <w:rsid w:val="00A92BA1"/>
    <w:rsid w:val="00AB778C"/>
    <w:rsid w:val="00AC6BC6"/>
    <w:rsid w:val="00AC7B14"/>
    <w:rsid w:val="00AD44FD"/>
    <w:rsid w:val="00AD5D15"/>
    <w:rsid w:val="00AE11C6"/>
    <w:rsid w:val="00AE3797"/>
    <w:rsid w:val="00AF3061"/>
    <w:rsid w:val="00AF6DE3"/>
    <w:rsid w:val="00B1077F"/>
    <w:rsid w:val="00B15449"/>
    <w:rsid w:val="00B235A5"/>
    <w:rsid w:val="00B44626"/>
    <w:rsid w:val="00B5775A"/>
    <w:rsid w:val="00B663AD"/>
    <w:rsid w:val="00B845A4"/>
    <w:rsid w:val="00B93086"/>
    <w:rsid w:val="00BA19ED"/>
    <w:rsid w:val="00BA1E65"/>
    <w:rsid w:val="00BA300B"/>
    <w:rsid w:val="00BA4B8D"/>
    <w:rsid w:val="00BB26AA"/>
    <w:rsid w:val="00BC0F7D"/>
    <w:rsid w:val="00BE30F4"/>
    <w:rsid w:val="00BE3255"/>
    <w:rsid w:val="00BF128E"/>
    <w:rsid w:val="00C00627"/>
    <w:rsid w:val="00C137D5"/>
    <w:rsid w:val="00C1496A"/>
    <w:rsid w:val="00C33079"/>
    <w:rsid w:val="00C350AF"/>
    <w:rsid w:val="00C42C6D"/>
    <w:rsid w:val="00C45231"/>
    <w:rsid w:val="00C66384"/>
    <w:rsid w:val="00C72833"/>
    <w:rsid w:val="00C80F1D"/>
    <w:rsid w:val="00C93F40"/>
    <w:rsid w:val="00CA3D0C"/>
    <w:rsid w:val="00CD44B5"/>
    <w:rsid w:val="00CD6D99"/>
    <w:rsid w:val="00CE27EE"/>
    <w:rsid w:val="00CF20E3"/>
    <w:rsid w:val="00D309CC"/>
    <w:rsid w:val="00D31A42"/>
    <w:rsid w:val="00D46431"/>
    <w:rsid w:val="00D47AF8"/>
    <w:rsid w:val="00D534F3"/>
    <w:rsid w:val="00D56A52"/>
    <w:rsid w:val="00D57972"/>
    <w:rsid w:val="00D64C63"/>
    <w:rsid w:val="00D675A9"/>
    <w:rsid w:val="00D738D6"/>
    <w:rsid w:val="00D755EB"/>
    <w:rsid w:val="00D8068A"/>
    <w:rsid w:val="00D87E00"/>
    <w:rsid w:val="00D9134D"/>
    <w:rsid w:val="00DA7A03"/>
    <w:rsid w:val="00DB1818"/>
    <w:rsid w:val="00DB4EC1"/>
    <w:rsid w:val="00DC309B"/>
    <w:rsid w:val="00DC4DA2"/>
    <w:rsid w:val="00DC63AD"/>
    <w:rsid w:val="00DD4C17"/>
    <w:rsid w:val="00DE1876"/>
    <w:rsid w:val="00DE2F7A"/>
    <w:rsid w:val="00DF1B20"/>
    <w:rsid w:val="00DF2B1F"/>
    <w:rsid w:val="00DF3510"/>
    <w:rsid w:val="00DF6189"/>
    <w:rsid w:val="00DF62CD"/>
    <w:rsid w:val="00E16509"/>
    <w:rsid w:val="00E44582"/>
    <w:rsid w:val="00E52814"/>
    <w:rsid w:val="00E62B11"/>
    <w:rsid w:val="00E72011"/>
    <w:rsid w:val="00E72324"/>
    <w:rsid w:val="00E72ABE"/>
    <w:rsid w:val="00E77645"/>
    <w:rsid w:val="00E90BC9"/>
    <w:rsid w:val="00EA0679"/>
    <w:rsid w:val="00EC4A25"/>
    <w:rsid w:val="00ED56EF"/>
    <w:rsid w:val="00EE4A4B"/>
    <w:rsid w:val="00EE5AA7"/>
    <w:rsid w:val="00F025A2"/>
    <w:rsid w:val="00F04712"/>
    <w:rsid w:val="00F10A39"/>
    <w:rsid w:val="00F21311"/>
    <w:rsid w:val="00F22EC7"/>
    <w:rsid w:val="00F325C8"/>
    <w:rsid w:val="00F40D2C"/>
    <w:rsid w:val="00F56D37"/>
    <w:rsid w:val="00F62AEB"/>
    <w:rsid w:val="00F653B8"/>
    <w:rsid w:val="00F66FDB"/>
    <w:rsid w:val="00F70647"/>
    <w:rsid w:val="00F726EF"/>
    <w:rsid w:val="00F74C09"/>
    <w:rsid w:val="00F9377D"/>
    <w:rsid w:val="00F94078"/>
    <w:rsid w:val="00F96376"/>
    <w:rsid w:val="00FA1266"/>
    <w:rsid w:val="00FA2DA6"/>
    <w:rsid w:val="00FA33F8"/>
    <w:rsid w:val="00FB4992"/>
    <w:rsid w:val="00FC1192"/>
    <w:rsid w:val="00FC7CE2"/>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260</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142</cp:revision>
  <cp:lastPrinted>2019-02-25T14:05:00Z</cp:lastPrinted>
  <dcterms:created xsi:type="dcterms:W3CDTF">2019-08-13T15:36:00Z</dcterms:created>
  <dcterms:modified xsi:type="dcterms:W3CDTF">2024-08-08T09:03:00Z</dcterms:modified>
  <cp:category/>
</cp:coreProperties>
</file>